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21515" w14:textId="77777777" w:rsidR="00233D19" w:rsidRPr="00810FCE" w:rsidRDefault="00826DE4" w:rsidP="00233D19">
      <w:pPr>
        <w:ind w:left="0" w:firstLine="0"/>
        <w:jc w:val="left"/>
      </w:pPr>
      <w:r w:rsidRPr="00810FCE">
        <w:t>ИЗБОРНОМ ВЕЋУ</w:t>
      </w:r>
      <w:r w:rsidR="00233D19" w:rsidRPr="00810FCE">
        <w:t xml:space="preserve"> </w:t>
      </w:r>
    </w:p>
    <w:p w14:paraId="2AAFA2A4" w14:textId="77777777" w:rsidR="00233D19" w:rsidRPr="00810FCE" w:rsidRDefault="00826DE4" w:rsidP="00233D19">
      <w:pPr>
        <w:ind w:left="0" w:firstLine="0"/>
        <w:jc w:val="left"/>
      </w:pPr>
      <w:r w:rsidRPr="00810FCE">
        <w:t>ФИЛОЗОФСКОГ ФАКУЛТЕТА</w:t>
      </w:r>
      <w:r w:rsidR="00233D19" w:rsidRPr="00810FCE">
        <w:t xml:space="preserve"> </w:t>
      </w:r>
    </w:p>
    <w:p w14:paraId="2EFF4984" w14:textId="77777777" w:rsidR="00826DE4" w:rsidRPr="00810FCE" w:rsidRDefault="00826DE4" w:rsidP="00233D19">
      <w:pPr>
        <w:ind w:left="0" w:firstLine="0"/>
        <w:jc w:val="left"/>
      </w:pPr>
      <w:r w:rsidRPr="00810FCE">
        <w:t>УНИВЕРЗИТЕТА У БЕОГРАДУ</w:t>
      </w:r>
    </w:p>
    <w:p w14:paraId="238633D4" w14:textId="77777777" w:rsidR="00181A71" w:rsidRDefault="00181A71" w:rsidP="00826DE4">
      <w:pPr>
        <w:spacing w:after="120" w:line="360" w:lineRule="auto"/>
        <w:ind w:left="720" w:hanging="720"/>
        <w:rPr>
          <w:lang w:val="en-GB"/>
        </w:rPr>
      </w:pPr>
    </w:p>
    <w:p w14:paraId="009BC582" w14:textId="77777777" w:rsidR="003C16C6" w:rsidRPr="003C16C6" w:rsidRDefault="003C16C6" w:rsidP="00826DE4">
      <w:pPr>
        <w:spacing w:after="120" w:line="360" w:lineRule="auto"/>
        <w:ind w:left="720" w:hanging="720"/>
        <w:rPr>
          <w:lang w:val="en-GB"/>
        </w:rPr>
      </w:pPr>
    </w:p>
    <w:p w14:paraId="6E7EFE5D" w14:textId="0F4BE7DD" w:rsidR="00826DE4" w:rsidRPr="00810FCE" w:rsidRDefault="00826DE4" w:rsidP="00826DE4">
      <w:pPr>
        <w:spacing w:after="120" w:line="360" w:lineRule="auto"/>
        <w:ind w:left="0" w:firstLine="720"/>
      </w:pPr>
      <w:r w:rsidRPr="00810FCE">
        <w:t xml:space="preserve">Одлуком Изборног већа Филозофског факултета од </w:t>
      </w:r>
      <w:r w:rsidR="00F27788" w:rsidRPr="00F27788">
        <w:t>31</w:t>
      </w:r>
      <w:r w:rsidR="006655CE" w:rsidRPr="00F27788">
        <w:t>.</w:t>
      </w:r>
      <w:r w:rsidR="00F27788" w:rsidRPr="00F27788">
        <w:t>10</w:t>
      </w:r>
      <w:r w:rsidR="006655CE" w:rsidRPr="00F27788">
        <w:t>.2024</w:t>
      </w:r>
      <w:r w:rsidR="000A3CBD" w:rsidRPr="00F27788">
        <w:t xml:space="preserve">. </w:t>
      </w:r>
      <w:r w:rsidRPr="00F27788">
        <w:t>године</w:t>
      </w:r>
      <w:r w:rsidRPr="00810FCE">
        <w:t xml:space="preserve"> изабрани смо у комисију за припрему извештаја о кандидатима за избор у звање </w:t>
      </w:r>
      <w:r w:rsidR="00314D3E" w:rsidRPr="00810FCE">
        <w:t>ВАНРЕДНОГ ПРОФЕСОРА</w:t>
      </w:r>
      <w:r w:rsidRPr="00810FCE">
        <w:t xml:space="preserve"> за ужу научну област ОПШТА ПСИХОЛОГИЈА.</w:t>
      </w:r>
    </w:p>
    <w:p w14:paraId="18F13863" w14:textId="4FD2F500" w:rsidR="00826DE4" w:rsidRPr="00810FCE" w:rsidRDefault="00826DE4" w:rsidP="00826DE4">
      <w:pPr>
        <w:spacing w:after="120" w:line="360" w:lineRule="auto"/>
        <w:ind w:left="0" w:firstLine="720"/>
      </w:pPr>
      <w:r w:rsidRPr="00810FCE">
        <w:t xml:space="preserve">На конкурс </w:t>
      </w:r>
      <w:r w:rsidRPr="00F27788">
        <w:t xml:space="preserve">објављен </w:t>
      </w:r>
      <w:r w:rsidR="00F27788" w:rsidRPr="00F27788">
        <w:t>20</w:t>
      </w:r>
      <w:r w:rsidR="00990BC5" w:rsidRPr="00F27788">
        <w:t>.11.20</w:t>
      </w:r>
      <w:r w:rsidR="00F27788" w:rsidRPr="00F27788">
        <w:t>24</w:t>
      </w:r>
      <w:r w:rsidR="000A3CBD" w:rsidRPr="00F27788">
        <w:t>.</w:t>
      </w:r>
      <w:r w:rsidRPr="00F27788">
        <w:t xml:space="preserve"> у </w:t>
      </w:r>
      <w:r w:rsidR="00233D19" w:rsidRPr="00F27788">
        <w:t>o</w:t>
      </w:r>
      <w:r w:rsidRPr="00F27788">
        <w:t>гласним</w:t>
      </w:r>
      <w:r w:rsidRPr="00810FCE">
        <w:t xml:space="preserve"> новинама Националне службе за запошљавање</w:t>
      </w:r>
      <w:r w:rsidR="000A3CBD" w:rsidRPr="00810FCE">
        <w:t>,</w:t>
      </w:r>
      <w:r w:rsidRPr="00810FCE">
        <w:t xml:space="preserve"> ''Послови'', пријави</w:t>
      </w:r>
      <w:r w:rsidR="00DC2279" w:rsidRPr="00810FCE">
        <w:t xml:space="preserve">ла </w:t>
      </w:r>
      <w:r w:rsidRPr="00810FCE">
        <w:t>се једн</w:t>
      </w:r>
      <w:r w:rsidR="00DC2279" w:rsidRPr="00810FCE">
        <w:t>а</w:t>
      </w:r>
      <w:r w:rsidRPr="00810FCE">
        <w:t xml:space="preserve"> кандидат</w:t>
      </w:r>
      <w:r w:rsidR="00DC2279" w:rsidRPr="00810FCE">
        <w:t>киња</w:t>
      </w:r>
      <w:r w:rsidRPr="00810FCE">
        <w:t xml:space="preserve">, др Зорана Јолић Марјановић, </w:t>
      </w:r>
      <w:r w:rsidR="006655CE" w:rsidRPr="00810FCE">
        <w:t>ванредни професор</w:t>
      </w:r>
      <w:r w:rsidRPr="00810FCE">
        <w:t>.</w:t>
      </w:r>
    </w:p>
    <w:p w14:paraId="790CF884" w14:textId="77777777" w:rsidR="00826DE4" w:rsidRPr="00810FCE" w:rsidRDefault="00826DE4" w:rsidP="00826DE4">
      <w:pPr>
        <w:spacing w:after="120" w:line="360" w:lineRule="auto"/>
        <w:ind w:left="0" w:firstLine="720"/>
      </w:pPr>
      <w:r w:rsidRPr="00810FCE">
        <w:t>П</w:t>
      </w:r>
      <w:r w:rsidR="00233D19" w:rsidRPr="00810FCE">
        <w:t>роучивши</w:t>
      </w:r>
      <w:r w:rsidRPr="00810FCE">
        <w:t xml:space="preserve"> конкурсни материјал</w:t>
      </w:r>
      <w:r w:rsidR="00233D19" w:rsidRPr="00810FCE">
        <w:t xml:space="preserve">, </w:t>
      </w:r>
      <w:r w:rsidRPr="00810FCE">
        <w:t>подносимо Изборном већу следећи</w:t>
      </w:r>
    </w:p>
    <w:p w14:paraId="01A6D5E5" w14:textId="77777777" w:rsidR="00826DE4" w:rsidRPr="00810FCE" w:rsidRDefault="00826DE4" w:rsidP="00826DE4">
      <w:pPr>
        <w:spacing w:after="120" w:line="360" w:lineRule="auto"/>
        <w:ind w:left="720" w:hanging="720"/>
      </w:pPr>
    </w:p>
    <w:p w14:paraId="78686211" w14:textId="77777777" w:rsidR="00826DE4" w:rsidRPr="00810FCE" w:rsidRDefault="00826DE4" w:rsidP="00826DE4">
      <w:pPr>
        <w:spacing w:after="120" w:line="360" w:lineRule="auto"/>
        <w:ind w:left="720" w:hanging="720"/>
        <w:jc w:val="center"/>
      </w:pPr>
      <w:r w:rsidRPr="00810FCE">
        <w:t>И З В Е Ш Т А Ј</w:t>
      </w:r>
    </w:p>
    <w:p w14:paraId="57872900" w14:textId="77777777" w:rsidR="00181A71" w:rsidRPr="00810FCE" w:rsidRDefault="00181A71" w:rsidP="00233D19">
      <w:pPr>
        <w:spacing w:line="360" w:lineRule="auto"/>
        <w:ind w:left="0" w:firstLine="720"/>
        <w:rPr>
          <w:b/>
        </w:rPr>
      </w:pPr>
    </w:p>
    <w:p w14:paraId="773CCFEB" w14:textId="77777777" w:rsidR="00826DE4" w:rsidRPr="00810FCE" w:rsidRDefault="00CC2F14" w:rsidP="00233D19">
      <w:pPr>
        <w:spacing w:line="360" w:lineRule="auto"/>
        <w:ind w:left="0" w:firstLine="720"/>
      </w:pPr>
      <w:r w:rsidRPr="00810FCE">
        <w:rPr>
          <w:b/>
        </w:rPr>
        <w:t>Кључни подаци из радне биографије: академско образовање, звања и запослења.</w:t>
      </w:r>
      <w:r w:rsidRPr="00810FCE">
        <w:t xml:space="preserve"> </w:t>
      </w:r>
      <w:r w:rsidR="00826DE4" w:rsidRPr="00810FCE">
        <w:t>Др Зорана Јолић Марјановић рођена је 1977. године у Београду, где је заврши</w:t>
      </w:r>
      <w:r w:rsidR="00697B36" w:rsidRPr="00810FCE">
        <w:t>л</w:t>
      </w:r>
      <w:r w:rsidR="00826DE4" w:rsidRPr="00810FCE">
        <w:t xml:space="preserve">а основну и средњу школу. </w:t>
      </w:r>
      <w:r w:rsidR="00233D19" w:rsidRPr="00810FCE">
        <w:t>Основне с</w:t>
      </w:r>
      <w:r w:rsidR="00826DE4" w:rsidRPr="00810FCE">
        <w:t xml:space="preserve">тудије психологије на Филозофском факултету у Београду започела је </w:t>
      </w:r>
      <w:r w:rsidR="00697B36" w:rsidRPr="00810FCE">
        <w:t>1996</w:t>
      </w:r>
      <w:r w:rsidR="00826DE4" w:rsidRPr="00810FCE">
        <w:t>, а о</w:t>
      </w:r>
      <w:r w:rsidR="00697B36" w:rsidRPr="00810FCE">
        <w:t>кончала 2001.</w:t>
      </w:r>
      <w:r w:rsidR="00826DE4" w:rsidRPr="00810FCE">
        <w:t xml:space="preserve"> године</w:t>
      </w:r>
      <w:r w:rsidR="00233D19" w:rsidRPr="00810FCE">
        <w:t>,</w:t>
      </w:r>
      <w:r w:rsidR="00826DE4" w:rsidRPr="00810FCE">
        <w:t xml:space="preserve"> са просечном оценом 9,39. Током студија </w:t>
      </w:r>
      <w:r w:rsidR="00233D19" w:rsidRPr="00810FCE">
        <w:t xml:space="preserve">је </w:t>
      </w:r>
      <w:r w:rsidR="00826DE4" w:rsidRPr="00810FCE">
        <w:t>била стипендиста Републичке фондације за развој научног и уметни</w:t>
      </w:r>
      <w:r w:rsidR="00697B36" w:rsidRPr="00810FCE">
        <w:t>чког подмлатка. Магистарске студије на Катедри за развојну и педагош</w:t>
      </w:r>
      <w:r w:rsidR="00233D19" w:rsidRPr="00810FCE">
        <w:t xml:space="preserve">ку психологију истог факултета уписала је 2001, а завршила 2007. године, положивши </w:t>
      </w:r>
      <w:r w:rsidR="00697B36" w:rsidRPr="00810FCE">
        <w:t xml:space="preserve">испите </w:t>
      </w:r>
      <w:r w:rsidR="00233D19" w:rsidRPr="00810FCE">
        <w:t xml:space="preserve">са </w:t>
      </w:r>
      <w:r w:rsidR="00697B36" w:rsidRPr="00810FCE">
        <w:t>просечном оценом 10,00</w:t>
      </w:r>
      <w:r w:rsidR="00233D19" w:rsidRPr="00810FCE">
        <w:t xml:space="preserve"> и одбранивши м</w:t>
      </w:r>
      <w:r w:rsidR="00697B36" w:rsidRPr="00810FCE">
        <w:t>агистарску тезу под називом „Персонални корелати социјалне компетентности“ (ментор проф. др Ксенија Радош)</w:t>
      </w:r>
      <w:r w:rsidR="00233D19" w:rsidRPr="00810FCE">
        <w:t>.</w:t>
      </w:r>
      <w:r w:rsidR="00697B36" w:rsidRPr="00810FCE">
        <w:t xml:space="preserve"> </w:t>
      </w:r>
      <w:r w:rsidR="00233D19" w:rsidRPr="00810FCE">
        <w:t>Звање доктора наука стекла је 2014. године, такође на Филозофском факултету Универзитета у Београду, успешно одбранивши д</w:t>
      </w:r>
      <w:r w:rsidR="00697B36" w:rsidRPr="00810FCE">
        <w:t>окторск</w:t>
      </w:r>
      <w:r w:rsidR="00233D19" w:rsidRPr="00810FCE">
        <w:t>у</w:t>
      </w:r>
      <w:r w:rsidR="00697B36" w:rsidRPr="00810FCE">
        <w:t xml:space="preserve"> дисертацију „Савремени приступи у процени интелигенције – предиктивна ваљаност тестова социо-емоционалне и практичне интелигенције</w:t>
      </w:r>
      <w:r w:rsidR="00233D19" w:rsidRPr="00810FCE">
        <w:t>“.</w:t>
      </w:r>
    </w:p>
    <w:p w14:paraId="7301724A" w14:textId="66FBFBF8" w:rsidR="00997E39" w:rsidRPr="00810FCE" w:rsidRDefault="00F433A7" w:rsidP="00997E39">
      <w:pPr>
        <w:spacing w:line="360" w:lineRule="auto"/>
        <w:ind w:left="0" w:firstLine="720"/>
      </w:pPr>
      <w:r w:rsidRPr="00810FCE">
        <w:t>Непосредно по завршетку основних студија, фебруара 2002. године, д</w:t>
      </w:r>
      <w:r w:rsidR="00826DE4" w:rsidRPr="00810FCE">
        <w:t xml:space="preserve">р </w:t>
      </w:r>
      <w:r w:rsidR="00697B36" w:rsidRPr="00810FCE">
        <w:t xml:space="preserve">Зорана Јолић Марјановић </w:t>
      </w:r>
      <w:r w:rsidRPr="00810FCE">
        <w:t>запосл</w:t>
      </w:r>
      <w:r w:rsidR="00CC2F14" w:rsidRPr="00810FCE">
        <w:t>ила се</w:t>
      </w:r>
      <w:r w:rsidRPr="00810FCE">
        <w:t xml:space="preserve"> као асистент-приправник на Факултету за специјалну едукацију и рехабилитацију (на предмету Педагошка психологија). На истом факултету унапређена је у звање асистента. Паралелно с ангажманом на ФАСПЕР-у, у периоду од 2002. до 2005. године, асистирала је и у извођењу вежби из предмета Ментално </w:t>
      </w:r>
      <w:r w:rsidRPr="00810FCE">
        <w:lastRenderedPageBreak/>
        <w:t xml:space="preserve">тестирање деце на </w:t>
      </w:r>
      <w:r w:rsidR="009F7E57" w:rsidRPr="00810FCE">
        <w:t>Одељењу за психологију Филозофског факултета у Београду</w:t>
      </w:r>
      <w:r w:rsidRPr="00810FCE">
        <w:t xml:space="preserve">. </w:t>
      </w:r>
      <w:r w:rsidR="00990BC5" w:rsidRPr="00810FCE">
        <w:t xml:space="preserve">У периоду од 2008. </w:t>
      </w:r>
      <w:r w:rsidRPr="00810FCE">
        <w:t xml:space="preserve">запослена је са пуним радним временом </w:t>
      </w:r>
      <w:r w:rsidR="00990BC5" w:rsidRPr="00810FCE">
        <w:t xml:space="preserve">прво као асистент, </w:t>
      </w:r>
      <w:r w:rsidR="006655CE" w:rsidRPr="00810FCE">
        <w:t xml:space="preserve">потом </w:t>
      </w:r>
      <w:r w:rsidR="00990BC5" w:rsidRPr="00810FCE">
        <w:t>од 2</w:t>
      </w:r>
      <w:r w:rsidR="006655CE" w:rsidRPr="00810FCE">
        <w:t>015</w:t>
      </w:r>
      <w:r w:rsidR="00990BC5" w:rsidRPr="00810FCE">
        <w:t xml:space="preserve">. године </w:t>
      </w:r>
      <w:r w:rsidR="00D52CEE" w:rsidRPr="00810FCE">
        <w:t xml:space="preserve">као </w:t>
      </w:r>
      <w:r w:rsidR="00990BC5" w:rsidRPr="00810FCE">
        <w:t>доцент</w:t>
      </w:r>
      <w:r w:rsidR="006655CE" w:rsidRPr="00810FCE">
        <w:t xml:space="preserve"> и од 2020. као ванредни професор </w:t>
      </w:r>
      <w:r w:rsidR="00D52CEE" w:rsidRPr="00810FCE">
        <w:t>на Фи</w:t>
      </w:r>
      <w:r w:rsidR="00997E39" w:rsidRPr="00810FCE">
        <w:t>лозофком факултету</w:t>
      </w:r>
      <w:r w:rsidR="00D52CEE" w:rsidRPr="00810FCE">
        <w:t xml:space="preserve"> у Београду</w:t>
      </w:r>
      <w:r w:rsidR="00997E39" w:rsidRPr="00810FCE">
        <w:t>.</w:t>
      </w:r>
    </w:p>
    <w:p w14:paraId="3B11C5E4" w14:textId="1F7B518B" w:rsidR="006655CE" w:rsidRPr="00810FCE" w:rsidRDefault="00CC2F14" w:rsidP="00E357C4">
      <w:pPr>
        <w:spacing w:after="120" w:line="360" w:lineRule="auto"/>
        <w:ind w:left="0" w:firstLine="720"/>
      </w:pPr>
      <w:r w:rsidRPr="00810FCE">
        <w:rPr>
          <w:b/>
        </w:rPr>
        <w:t xml:space="preserve">Рад у настави. </w:t>
      </w:r>
      <w:r w:rsidR="000E768C" w:rsidRPr="00810FCE">
        <w:t>Као што се из горенаведеног може видети, д</w:t>
      </w:r>
      <w:r w:rsidR="004A7FAA" w:rsidRPr="00810FCE">
        <w:t>р Зорана Јолић Марјановић има дугогодишње искуство у педагошком раду</w:t>
      </w:r>
      <w:r w:rsidRPr="00810FCE">
        <w:t xml:space="preserve">. Актуелно </w:t>
      </w:r>
      <w:r w:rsidR="004A7FAA" w:rsidRPr="00810FCE">
        <w:t xml:space="preserve">изводи </w:t>
      </w:r>
      <w:r w:rsidRPr="00810FCE">
        <w:t xml:space="preserve">део </w:t>
      </w:r>
      <w:r w:rsidR="004A7FAA" w:rsidRPr="00810FCE">
        <w:t>настав</w:t>
      </w:r>
      <w:r w:rsidRPr="00810FCE">
        <w:t>е</w:t>
      </w:r>
      <w:r w:rsidR="004A7FAA" w:rsidRPr="00810FCE">
        <w:t xml:space="preserve"> </w:t>
      </w:r>
      <w:r w:rsidR="006655CE" w:rsidRPr="00810FCE">
        <w:t>на свим нивоима студија Одељења за психологију и то из пет</w:t>
      </w:r>
      <w:r w:rsidR="004A7FAA" w:rsidRPr="00810FCE">
        <w:t xml:space="preserve"> предмета на основним студијама</w:t>
      </w:r>
      <w:r w:rsidR="006655CE" w:rsidRPr="00810FCE">
        <w:t xml:space="preserve"> (</w:t>
      </w:r>
      <w:r w:rsidR="004A7FAA" w:rsidRPr="00810FCE">
        <w:t>Психологиј</w:t>
      </w:r>
      <w:r w:rsidR="00C16965">
        <w:t>а</w:t>
      </w:r>
      <w:r w:rsidR="004A7FAA" w:rsidRPr="00810FCE">
        <w:t xml:space="preserve"> интелигенције, Психологиј</w:t>
      </w:r>
      <w:r w:rsidR="00C16965">
        <w:t>а</w:t>
      </w:r>
      <w:r w:rsidR="004A7FAA" w:rsidRPr="00810FCE">
        <w:t xml:space="preserve"> даровитости</w:t>
      </w:r>
      <w:r w:rsidR="00990BC5" w:rsidRPr="00810FCE">
        <w:t>, Когнитивно</w:t>
      </w:r>
      <w:r w:rsidR="00C16965">
        <w:t xml:space="preserve"> </w:t>
      </w:r>
      <w:r w:rsidR="00990BC5" w:rsidRPr="00810FCE">
        <w:t>процењивањ</w:t>
      </w:r>
      <w:r w:rsidR="00C16965">
        <w:t>е</w:t>
      </w:r>
      <w:r w:rsidR="00990BC5" w:rsidRPr="00810FCE">
        <w:t xml:space="preserve"> 1 и 2</w:t>
      </w:r>
      <w:r w:rsidR="006655CE" w:rsidRPr="00810FCE">
        <w:t>, Педагошк</w:t>
      </w:r>
      <w:r w:rsidR="00C16965">
        <w:t>а</w:t>
      </w:r>
      <w:r w:rsidR="006655CE" w:rsidRPr="00810FCE">
        <w:t xml:space="preserve"> пракс</w:t>
      </w:r>
      <w:r w:rsidR="00C16965">
        <w:t>а</w:t>
      </w:r>
      <w:r w:rsidR="006655CE" w:rsidRPr="00810FCE">
        <w:t xml:space="preserve"> 1), два предмета на мастер студијама (Емоционална интелигенција и Модели и програми подршке развоју и образовању)</w:t>
      </w:r>
      <w:r w:rsidR="00990BC5" w:rsidRPr="00810FCE">
        <w:t>,</w:t>
      </w:r>
      <w:r w:rsidR="006655CE" w:rsidRPr="00810FCE">
        <w:t xml:space="preserve"> и једном предмету на докторским студијама (</w:t>
      </w:r>
      <w:r w:rsidR="00990BC5" w:rsidRPr="00810FCE">
        <w:t>Савремени трендови у истраживању и процени способности</w:t>
      </w:r>
      <w:r w:rsidR="006655CE" w:rsidRPr="00810FCE">
        <w:t>)</w:t>
      </w:r>
      <w:r w:rsidR="00990BC5" w:rsidRPr="00810FCE">
        <w:t>.</w:t>
      </w:r>
      <w:r w:rsidR="004A7FAA" w:rsidRPr="00810FCE">
        <w:t xml:space="preserve"> У </w:t>
      </w:r>
      <w:r w:rsidRPr="00810FCE">
        <w:t xml:space="preserve">свом раду се </w:t>
      </w:r>
      <w:r w:rsidR="004A7FAA" w:rsidRPr="00810FCE">
        <w:t xml:space="preserve">ослања на </w:t>
      </w:r>
      <w:r w:rsidRPr="00810FCE">
        <w:t>р</w:t>
      </w:r>
      <w:r w:rsidR="004A7FAA" w:rsidRPr="00810FCE">
        <w:t>азличит</w:t>
      </w:r>
      <w:r w:rsidRPr="00810FCE">
        <w:t>е</w:t>
      </w:r>
      <w:r w:rsidR="004A7FAA" w:rsidRPr="00810FCE">
        <w:t xml:space="preserve"> </w:t>
      </w:r>
      <w:r w:rsidRPr="00810FCE">
        <w:t xml:space="preserve">наставне </w:t>
      </w:r>
      <w:r w:rsidR="004A7FAA" w:rsidRPr="00810FCE">
        <w:t>метод</w:t>
      </w:r>
      <w:r w:rsidRPr="00810FCE">
        <w:t>е</w:t>
      </w:r>
      <w:r w:rsidR="004A7FAA" w:rsidRPr="00810FCE">
        <w:t>, уз посебан нагласак на активном учешћу студената у настав</w:t>
      </w:r>
      <w:r w:rsidRPr="00810FCE">
        <w:t>и и пружању менторског вођења у процесу испуњавања предиспитних обавеза (са</w:t>
      </w:r>
      <w:r w:rsidR="00461B73">
        <w:t>с</w:t>
      </w:r>
      <w:r w:rsidRPr="00810FCE">
        <w:t xml:space="preserve">тављања </w:t>
      </w:r>
      <w:r w:rsidR="004A7FAA" w:rsidRPr="00810FCE">
        <w:t xml:space="preserve">самосталних </w:t>
      </w:r>
      <w:r w:rsidRPr="00810FCE">
        <w:t>извештаја, семинарских радова и сл.)</w:t>
      </w:r>
      <w:r w:rsidR="004A7FAA" w:rsidRPr="00810FCE">
        <w:t xml:space="preserve">. У наставу редовно уводи и додатне садржаје, како би студенти стекли увид у савремене трендове и сазнања у областима које су покривене предметима на којима је ангажована. </w:t>
      </w:r>
      <w:r w:rsidR="006655CE" w:rsidRPr="00810FCE">
        <w:t xml:space="preserve">Од 2024. године кандидаткиња је ангажована до 1/3 радног времена у извођењу наставе из предмета Педагошка психологија на Факултету примењених уметности. </w:t>
      </w:r>
    </w:p>
    <w:p w14:paraId="6EA71BD8" w14:textId="0CD3C0BD" w:rsidR="004A7FAA" w:rsidRPr="00810FCE" w:rsidRDefault="006655CE" w:rsidP="004A7FAA">
      <w:pPr>
        <w:spacing w:line="360" w:lineRule="auto"/>
        <w:ind w:left="0" w:firstLine="720"/>
      </w:pPr>
      <w:r w:rsidRPr="00810FCE">
        <w:t>На матичном Филозофском факултету, к</w:t>
      </w:r>
      <w:r w:rsidR="00CC2F14" w:rsidRPr="00810FCE">
        <w:t>андидаткиња је такође задужена за организацију студентск</w:t>
      </w:r>
      <w:r w:rsidR="000E768C" w:rsidRPr="00810FCE">
        <w:t>их</w:t>
      </w:r>
      <w:r w:rsidR="00CC2F14" w:rsidRPr="00810FCE">
        <w:t xml:space="preserve"> пракс</w:t>
      </w:r>
      <w:r w:rsidR="000E768C" w:rsidRPr="00810FCE">
        <w:t xml:space="preserve">и у области психологије образовања </w:t>
      </w:r>
      <w:r w:rsidR="004A7FAA" w:rsidRPr="00810FCE">
        <w:t>на основним и мастер студијама</w:t>
      </w:r>
      <w:r w:rsidR="000E768C" w:rsidRPr="00810FCE">
        <w:t>, што подразумева у</w:t>
      </w:r>
      <w:r w:rsidR="004A7FAA" w:rsidRPr="00810FCE">
        <w:t>споставља</w:t>
      </w:r>
      <w:r w:rsidR="000E768C" w:rsidRPr="00810FCE">
        <w:t>ње</w:t>
      </w:r>
      <w:r w:rsidR="004A7FAA" w:rsidRPr="00810FCE">
        <w:t xml:space="preserve"> сарадњ</w:t>
      </w:r>
      <w:r w:rsidR="000E768C" w:rsidRPr="00810FCE">
        <w:t>е</w:t>
      </w:r>
      <w:r w:rsidR="004A7FAA" w:rsidRPr="00810FCE">
        <w:t xml:space="preserve"> с различитим образовним институцијама, упућ</w:t>
      </w:r>
      <w:r w:rsidR="000E768C" w:rsidRPr="00810FCE">
        <w:t>ивање</w:t>
      </w:r>
      <w:r w:rsidR="004A7FAA" w:rsidRPr="00810FCE">
        <w:t xml:space="preserve"> студен</w:t>
      </w:r>
      <w:r w:rsidR="000E768C" w:rsidRPr="00810FCE">
        <w:t>а</w:t>
      </w:r>
      <w:r w:rsidR="004A7FAA" w:rsidRPr="00810FCE">
        <w:t>т</w:t>
      </w:r>
      <w:r w:rsidR="000E768C" w:rsidRPr="00810FCE">
        <w:t>а</w:t>
      </w:r>
      <w:r w:rsidR="004A7FAA" w:rsidRPr="00810FCE">
        <w:t xml:space="preserve"> у рад с менторима, пра</w:t>
      </w:r>
      <w:r w:rsidR="000E768C" w:rsidRPr="00810FCE">
        <w:t>ћење</w:t>
      </w:r>
      <w:r w:rsidR="004A7FAA" w:rsidRPr="00810FCE">
        <w:t xml:space="preserve"> </w:t>
      </w:r>
      <w:r w:rsidR="000E768C" w:rsidRPr="00810FCE">
        <w:t>активности</w:t>
      </w:r>
      <w:r w:rsidR="004A7FAA" w:rsidRPr="00810FCE">
        <w:t xml:space="preserve"> студената на пракси и оцењ</w:t>
      </w:r>
      <w:r w:rsidR="000E768C" w:rsidRPr="00810FCE">
        <w:t>ивање</w:t>
      </w:r>
      <w:r w:rsidR="004A7FAA" w:rsidRPr="00810FCE">
        <w:t xml:space="preserve"> њихов</w:t>
      </w:r>
      <w:r w:rsidR="000E768C" w:rsidRPr="00810FCE">
        <w:t>ог</w:t>
      </w:r>
      <w:r w:rsidR="004A7FAA" w:rsidRPr="00810FCE">
        <w:t xml:space="preserve"> учин</w:t>
      </w:r>
      <w:r w:rsidR="000E768C" w:rsidRPr="00810FCE">
        <w:t>ка</w:t>
      </w:r>
      <w:r w:rsidR="004A7FAA" w:rsidRPr="00810FCE">
        <w:t xml:space="preserve"> на основу извештаја о обављеном практичном задатку. </w:t>
      </w:r>
    </w:p>
    <w:p w14:paraId="1BE42103" w14:textId="77777777" w:rsidR="004A7FAA" w:rsidRPr="00810FCE" w:rsidRDefault="000E768C" w:rsidP="004A7FAA">
      <w:pPr>
        <w:spacing w:line="360" w:lineRule="auto"/>
        <w:ind w:left="0" w:firstLine="720"/>
      </w:pPr>
      <w:r w:rsidRPr="00810FCE">
        <w:t xml:space="preserve">Кандидаткиња је у више наврата </w:t>
      </w:r>
      <w:r w:rsidR="00990BC5" w:rsidRPr="00810FCE">
        <w:t>била ментор</w:t>
      </w:r>
      <w:r w:rsidR="00025EEA" w:rsidRPr="00810FCE">
        <w:t xml:space="preserve"> за израду завршних радова на основним студијама и члан у </w:t>
      </w:r>
      <w:r w:rsidR="004A7FAA" w:rsidRPr="00810FCE">
        <w:t>комисија</w:t>
      </w:r>
      <w:r w:rsidRPr="00810FCE">
        <w:t>ма</w:t>
      </w:r>
      <w:r w:rsidR="00025EEA" w:rsidRPr="00810FCE">
        <w:t xml:space="preserve"> за одбрану дипломских/</w:t>
      </w:r>
      <w:r w:rsidR="004A7FAA" w:rsidRPr="00810FCE">
        <w:t>мастер</w:t>
      </w:r>
      <w:r w:rsidR="00025EEA" w:rsidRPr="00810FCE">
        <w:t xml:space="preserve"> радова</w:t>
      </w:r>
      <w:r w:rsidR="004A7FAA" w:rsidRPr="00810FCE">
        <w:t xml:space="preserve"> </w:t>
      </w:r>
      <w:r w:rsidR="00025EEA" w:rsidRPr="00810FCE">
        <w:t xml:space="preserve">и </w:t>
      </w:r>
      <w:r w:rsidR="00990BC5" w:rsidRPr="00810FCE">
        <w:t>докторских дисертација</w:t>
      </w:r>
      <w:r w:rsidR="004A7FAA" w:rsidRPr="00810FCE">
        <w:t xml:space="preserve">. </w:t>
      </w:r>
    </w:p>
    <w:p w14:paraId="19D3272A" w14:textId="5494974D" w:rsidR="007F2013" w:rsidRPr="00810FCE" w:rsidRDefault="000E768C" w:rsidP="007F2013">
      <w:pPr>
        <w:spacing w:line="360" w:lineRule="auto"/>
        <w:ind w:left="0" w:firstLine="720"/>
      </w:pPr>
      <w:r w:rsidRPr="00810FCE">
        <w:t>Укупна п</w:t>
      </w:r>
      <w:r w:rsidR="004A7FAA" w:rsidRPr="00810FCE">
        <w:t>росечна оцена педагошког рада</w:t>
      </w:r>
      <w:r w:rsidRPr="00810FCE">
        <w:t xml:space="preserve"> др Зоране Јолић Марјановић</w:t>
      </w:r>
      <w:r w:rsidR="004A7FAA" w:rsidRPr="00810FCE">
        <w:t xml:space="preserve">, утврђена на основу студентских евалуација, </w:t>
      </w:r>
      <w:r w:rsidRPr="00810FCE">
        <w:t xml:space="preserve">за период </w:t>
      </w:r>
      <w:r w:rsidR="00990BC5" w:rsidRPr="00810FCE">
        <w:t>201</w:t>
      </w:r>
      <w:r w:rsidR="006655CE" w:rsidRPr="00810FCE">
        <w:t>9</w:t>
      </w:r>
      <w:r w:rsidR="00C16965">
        <w:t>–</w:t>
      </w:r>
      <w:r w:rsidR="00990BC5" w:rsidRPr="00810FCE">
        <w:t>20</w:t>
      </w:r>
      <w:r w:rsidR="006655CE" w:rsidRPr="00810FCE">
        <w:t>24</w:t>
      </w:r>
      <w:r w:rsidRPr="00810FCE">
        <w:t xml:space="preserve">. износи </w:t>
      </w:r>
      <w:r w:rsidR="009B3779" w:rsidRPr="00810FCE">
        <w:t>4.</w:t>
      </w:r>
      <w:r w:rsidR="006655CE" w:rsidRPr="00810FCE">
        <w:t>81</w:t>
      </w:r>
      <w:r w:rsidR="004A7FAA" w:rsidRPr="00810FCE">
        <w:t>.</w:t>
      </w:r>
    </w:p>
    <w:p w14:paraId="54923D24" w14:textId="3783EC23" w:rsidR="000E768C" w:rsidRPr="00810FCE" w:rsidRDefault="000E768C" w:rsidP="006655CE">
      <w:pPr>
        <w:spacing w:line="360" w:lineRule="auto"/>
        <w:ind w:left="0" w:firstLine="720"/>
        <w:rPr>
          <w:b/>
        </w:rPr>
      </w:pPr>
      <w:r w:rsidRPr="00810FCE">
        <w:rPr>
          <w:b/>
        </w:rPr>
        <w:t xml:space="preserve">Научно-истраживачки рад. </w:t>
      </w:r>
      <w:r w:rsidR="006655CE" w:rsidRPr="00810FCE">
        <w:rPr>
          <w:bCs/>
        </w:rPr>
        <w:t>Од 2022. године кандидаткиња је ангажована као и</w:t>
      </w:r>
      <w:r w:rsidR="006655CE" w:rsidRPr="00810FCE">
        <w:t xml:space="preserve">страживач на пројекту </w:t>
      </w:r>
      <w:r w:rsidR="006655CE" w:rsidRPr="008760AD">
        <w:rPr>
          <w:i/>
          <w:iCs/>
        </w:rPr>
        <w:t>The PEER model of collaborative problem solving: Developing young people’s capacities for constructive interaction and teamwork – PEERSolvers</w:t>
      </w:r>
      <w:r w:rsidR="006655CE" w:rsidRPr="00810FCE">
        <w:t xml:space="preserve"> (Grant </w:t>
      </w:r>
      <w:r w:rsidR="006655CE" w:rsidRPr="00810FCE">
        <w:lastRenderedPageBreak/>
        <w:t xml:space="preserve">No. 7744729), који финансира Фонд за науку Републике Србије кроз програм ИДЕЈЕ. Током претходне три године као истраживач је учествовала и на </w:t>
      </w:r>
      <w:r w:rsidR="006655CE" w:rsidRPr="00A42D00">
        <w:rPr>
          <w:i/>
          <w:iCs/>
        </w:rPr>
        <w:t>пројектима  Филозофског факултета</w:t>
      </w:r>
      <w:r w:rsidR="006655CE" w:rsidRPr="00810FCE">
        <w:t xml:space="preserve"> у Београду које финансијски подржава Министарство просвете, науке и технолошког развоја Србије у склопу финансирања научноистраживачког рада на Универзитету у Београду (број уговора 451-03-68/2022-14/ 200163; 451-03-47/2023-01/200163; 451-03-66/2024-03/ 200163). У истом периоду (2022</w:t>
      </w:r>
      <w:r w:rsidR="00C16965">
        <w:t>–</w:t>
      </w:r>
      <w:r w:rsidR="006655CE" w:rsidRPr="00810FCE">
        <w:t xml:space="preserve">2024) </w:t>
      </w:r>
      <w:r w:rsidR="00C16965">
        <w:t xml:space="preserve">била је ангажована </w:t>
      </w:r>
      <w:r w:rsidR="006655CE" w:rsidRPr="00810FCE">
        <w:t>у својству менторке за развој установе</w:t>
      </w:r>
      <w:r w:rsidR="00C16965">
        <w:t xml:space="preserve">, </w:t>
      </w:r>
      <w:r w:rsidR="006655CE" w:rsidRPr="00810FCE">
        <w:t xml:space="preserve">у оквиру пројекта </w:t>
      </w:r>
      <w:r w:rsidR="006655CE" w:rsidRPr="00A42D00">
        <w:rPr>
          <w:i/>
          <w:iCs/>
        </w:rPr>
        <w:t>Унапређени равноправни приступ и завршавање предуниверзитетског образовања за децу којој је потребна додатна образовна подршка – Учимо сви заједно</w:t>
      </w:r>
      <w:r w:rsidR="006655CE" w:rsidRPr="00810FCE">
        <w:t xml:space="preserve">. Током 2022. учествовала је у националном пројекту </w:t>
      </w:r>
      <w:r w:rsidR="006655CE" w:rsidRPr="00A42D00">
        <w:rPr>
          <w:i/>
          <w:iCs/>
        </w:rPr>
        <w:t>Ефекти пандемије COVID-19 на образовне процесе и праксе у Републици Србији: квалитативна студија</w:t>
      </w:r>
      <w:r w:rsidR="006655CE" w:rsidRPr="00810FCE">
        <w:t xml:space="preserve"> (пројекат подржан од стране Министарства просвете, науке и технолошког разавоја републике Србије и УНИЦЕФ-а). </w:t>
      </w:r>
      <w:r w:rsidR="007F2013" w:rsidRPr="00810FCE">
        <w:t>Од 2017</w:t>
      </w:r>
      <w:r w:rsidR="006655CE" w:rsidRPr="00810FCE">
        <w:t>. до 2019. године,</w:t>
      </w:r>
      <w:r w:rsidR="007F2013" w:rsidRPr="00810FCE">
        <w:t xml:space="preserve"> др Зорана Јолић Марјановић је </w:t>
      </w:r>
      <w:r w:rsidR="006655CE" w:rsidRPr="00810FCE">
        <w:t xml:space="preserve">била </w:t>
      </w:r>
      <w:r w:rsidR="00025EEA" w:rsidRPr="00810FCE">
        <w:rPr>
          <w:sz w:val="23"/>
          <w:szCs w:val="23"/>
        </w:rPr>
        <w:t>заменик представника Србије</w:t>
      </w:r>
      <w:r w:rsidR="007F2013" w:rsidRPr="00810FCE">
        <w:rPr>
          <w:sz w:val="23"/>
          <w:szCs w:val="23"/>
        </w:rPr>
        <w:t xml:space="preserve"> на пројекту </w:t>
      </w:r>
      <w:r w:rsidR="007F2013" w:rsidRPr="00A42D00">
        <w:rPr>
          <w:i/>
          <w:sz w:val="23"/>
          <w:szCs w:val="23"/>
        </w:rPr>
        <w:t xml:space="preserve">European Network on Individualized Psychotherapy Treatment of Young People with Mental </w:t>
      </w:r>
      <w:r w:rsidR="006655CE" w:rsidRPr="00A42D00">
        <w:rPr>
          <w:i/>
          <w:sz w:val="23"/>
          <w:szCs w:val="23"/>
        </w:rPr>
        <w:t>Disorders</w:t>
      </w:r>
      <w:r w:rsidR="006655CE" w:rsidRPr="00810FCE">
        <w:rPr>
          <w:iCs/>
          <w:sz w:val="23"/>
          <w:szCs w:val="23"/>
        </w:rPr>
        <w:t xml:space="preserve"> </w:t>
      </w:r>
      <w:r w:rsidR="006655CE" w:rsidRPr="00810FCE">
        <w:rPr>
          <w:i/>
          <w:iCs/>
          <w:sz w:val="23"/>
          <w:szCs w:val="23"/>
        </w:rPr>
        <w:t>(</w:t>
      </w:r>
      <w:r w:rsidR="007F2013" w:rsidRPr="00810FCE">
        <w:rPr>
          <w:sz w:val="23"/>
          <w:szCs w:val="23"/>
        </w:rPr>
        <w:t xml:space="preserve">TREATME, CA 16102). Такође, кандаткиња </w:t>
      </w:r>
      <w:r w:rsidR="006655CE" w:rsidRPr="00810FCE">
        <w:rPr>
          <w:sz w:val="23"/>
          <w:szCs w:val="23"/>
        </w:rPr>
        <w:t>је у периоду 2011</w:t>
      </w:r>
      <w:r w:rsidR="00C16965">
        <w:rPr>
          <w:sz w:val="23"/>
          <w:szCs w:val="23"/>
        </w:rPr>
        <w:t>–</w:t>
      </w:r>
      <w:r w:rsidR="006655CE" w:rsidRPr="00810FCE">
        <w:rPr>
          <w:sz w:val="23"/>
          <w:szCs w:val="23"/>
        </w:rPr>
        <w:t>2019.</w:t>
      </w:r>
      <w:r w:rsidRPr="00810FCE">
        <w:t xml:space="preserve"> учеств</w:t>
      </w:r>
      <w:r w:rsidR="006655CE" w:rsidRPr="00810FCE">
        <w:t>овала</w:t>
      </w:r>
      <w:r w:rsidRPr="00810FCE">
        <w:t xml:space="preserve"> као истраживач на пројекту Института за психологију </w:t>
      </w:r>
      <w:r w:rsidRPr="00A42D00">
        <w:rPr>
          <w:i/>
          <w:iCs/>
        </w:rPr>
        <w:t>Идентификација, мерење и развој когнитивних и емоционалних компетенција важних друштву оријентисаном на европске интеграције</w:t>
      </w:r>
      <w:r w:rsidRPr="00810FCE">
        <w:t xml:space="preserve"> (179018, Министарство за науку у и</w:t>
      </w:r>
      <w:r w:rsidR="006655CE" w:rsidRPr="00810FCE">
        <w:t xml:space="preserve"> </w:t>
      </w:r>
      <w:r w:rsidRPr="00810FCE">
        <w:t xml:space="preserve">технолошки развој Републике Србије). Претходно је од јануара 2009. до јануара 2010. учествовала у </w:t>
      </w:r>
      <w:r w:rsidRPr="00A42D00">
        <w:rPr>
          <w:i/>
          <w:iCs/>
        </w:rPr>
        <w:t xml:space="preserve">истраживачком </w:t>
      </w:r>
      <w:r w:rsidRPr="00A42D00">
        <w:rPr>
          <w:i/>
          <w:iCs/>
          <w:color w:val="000000"/>
        </w:rPr>
        <w:t>Процена спремности средњих школа за инклузивно образовање деце са оштећењем вида</w:t>
      </w:r>
      <w:r w:rsidRPr="00810FCE">
        <w:rPr>
          <w:color w:val="000000"/>
        </w:rPr>
        <w:t xml:space="preserve">, бр.3/9, чију је реализацију финансирао Факултет за специјалну едукацију и рехабилитацију. </w:t>
      </w:r>
    </w:p>
    <w:p w14:paraId="0940617A" w14:textId="437E3F5D" w:rsidR="000A5C0A" w:rsidRPr="00810FCE" w:rsidRDefault="00420BE7" w:rsidP="000E768C">
      <w:pPr>
        <w:spacing w:after="120" w:line="360" w:lineRule="auto"/>
        <w:ind w:left="0" w:firstLine="720"/>
      </w:pPr>
      <w:r w:rsidRPr="00810FCE">
        <w:t>Др Зорана Јоли</w:t>
      </w:r>
      <w:r w:rsidR="000E768C" w:rsidRPr="00810FCE">
        <w:t>ћ</w:t>
      </w:r>
      <w:r w:rsidRPr="00810FCE">
        <w:t xml:space="preserve"> Марјановић </w:t>
      </w:r>
      <w:r w:rsidR="00C16965">
        <w:t xml:space="preserve">је </w:t>
      </w:r>
      <w:r w:rsidR="009B3779" w:rsidRPr="00810FCE">
        <w:t xml:space="preserve">коаутор два уџбеника, једног универзитетског и једног средњошколског. Поред тога, </w:t>
      </w:r>
      <w:r w:rsidRPr="00810FCE">
        <w:t xml:space="preserve">објавила је укупно </w:t>
      </w:r>
      <w:r w:rsidR="006655CE" w:rsidRPr="00810FCE">
        <w:t>94</w:t>
      </w:r>
      <w:r w:rsidRPr="00810FCE">
        <w:t xml:space="preserve"> рад</w:t>
      </w:r>
      <w:r w:rsidR="006655CE" w:rsidRPr="00810FCE">
        <w:t>a</w:t>
      </w:r>
      <w:r w:rsidRPr="00810FCE">
        <w:t xml:space="preserve"> из области психологије образовања и пси</w:t>
      </w:r>
      <w:r w:rsidR="00294E38" w:rsidRPr="00810FCE">
        <w:t>хологије индивидуалних разлика; од тог</w:t>
      </w:r>
      <w:r w:rsidR="00C16965">
        <w:t xml:space="preserve">а, </w:t>
      </w:r>
      <w:r w:rsidR="006655CE" w:rsidRPr="00810FCE">
        <w:t>19</w:t>
      </w:r>
      <w:r w:rsidR="00294E38" w:rsidRPr="00810FCE">
        <w:t xml:space="preserve"> радова је објављено </w:t>
      </w:r>
      <w:r w:rsidR="00826DE4" w:rsidRPr="00810FCE">
        <w:t xml:space="preserve">у домаћим и међународним часописима, </w:t>
      </w:r>
      <w:r w:rsidR="009B3779" w:rsidRPr="00810FCE">
        <w:t xml:space="preserve">а </w:t>
      </w:r>
      <w:r w:rsidR="006655CE" w:rsidRPr="00810FCE">
        <w:t>9</w:t>
      </w:r>
      <w:r w:rsidR="00826DE4" w:rsidRPr="00810FCE">
        <w:t xml:space="preserve"> у зборницима радова</w:t>
      </w:r>
      <w:r w:rsidR="00294E38" w:rsidRPr="00810FCE">
        <w:t xml:space="preserve"> националног и међународног значаја</w:t>
      </w:r>
      <w:r w:rsidR="00826DE4" w:rsidRPr="00810FCE">
        <w:t>,</w:t>
      </w:r>
      <w:r w:rsidR="00294E38" w:rsidRPr="00810FCE">
        <w:t xml:space="preserve"> док су </w:t>
      </w:r>
      <w:r w:rsidR="000E768C" w:rsidRPr="00810FCE">
        <w:t>преостал</w:t>
      </w:r>
      <w:r w:rsidR="006655CE" w:rsidRPr="00810FCE">
        <w:t>их</w:t>
      </w:r>
      <w:r w:rsidR="000E768C" w:rsidRPr="00810FCE">
        <w:t xml:space="preserve"> </w:t>
      </w:r>
      <w:r w:rsidR="006655CE" w:rsidRPr="00810FCE">
        <w:t>66</w:t>
      </w:r>
      <w:r w:rsidR="00294E38" w:rsidRPr="00810FCE">
        <w:t xml:space="preserve"> </w:t>
      </w:r>
      <w:r w:rsidR="00826DE4" w:rsidRPr="00810FCE">
        <w:t>саопштења на домаћим и међународним научним и стручним скуповима (</w:t>
      </w:r>
      <w:r w:rsidR="006655CE" w:rsidRPr="00810FCE">
        <w:t>13</w:t>
      </w:r>
      <w:r w:rsidR="00826DE4" w:rsidRPr="00810FCE">
        <w:t xml:space="preserve"> </w:t>
      </w:r>
      <w:r w:rsidR="00294E38" w:rsidRPr="00810FCE">
        <w:t>је</w:t>
      </w:r>
      <w:r w:rsidR="00826DE4" w:rsidRPr="00810FCE">
        <w:t xml:space="preserve"> </w:t>
      </w:r>
      <w:r w:rsidR="00294E38" w:rsidRPr="00810FCE">
        <w:t>штампано</w:t>
      </w:r>
      <w:r w:rsidR="00826DE4" w:rsidRPr="00810FCE">
        <w:t xml:space="preserve"> у целини). </w:t>
      </w:r>
      <w:r w:rsidR="007768C4" w:rsidRPr="00810FCE">
        <w:t>Радови кандидаткиње</w:t>
      </w:r>
      <w:r w:rsidR="009B3779" w:rsidRPr="00810FCE">
        <w:t xml:space="preserve"> цитирани су</w:t>
      </w:r>
      <w:r w:rsidR="006655CE" w:rsidRPr="00810FCE">
        <w:t xml:space="preserve"> 609</w:t>
      </w:r>
      <w:r w:rsidR="007768C4" w:rsidRPr="00810FCE">
        <w:t xml:space="preserve"> пут</w:t>
      </w:r>
      <w:r w:rsidR="009B3779" w:rsidRPr="00810FCE">
        <w:t>а</w:t>
      </w:r>
      <w:r w:rsidR="000A5C0A" w:rsidRPr="00810FCE">
        <w:t xml:space="preserve"> (према Google citation, h-index=</w:t>
      </w:r>
      <w:r w:rsidR="006655CE" w:rsidRPr="00810FCE">
        <w:t>10</w:t>
      </w:r>
      <w:r w:rsidR="000A5C0A" w:rsidRPr="00810FCE">
        <w:t>)</w:t>
      </w:r>
      <w:r w:rsidR="007768C4" w:rsidRPr="00810FCE">
        <w:t>.</w:t>
      </w:r>
    </w:p>
    <w:p w14:paraId="05E83F2B" w14:textId="35E8E8C6" w:rsidR="007A272B" w:rsidRDefault="00294E38" w:rsidP="00C047D8">
      <w:pPr>
        <w:tabs>
          <w:tab w:val="left" w:pos="357"/>
          <w:tab w:val="left" w:pos="1200"/>
        </w:tabs>
        <w:spacing w:after="120" w:line="360" w:lineRule="auto"/>
        <w:ind w:left="0" w:firstLine="720"/>
      </w:pPr>
      <w:r w:rsidRPr="00810FCE">
        <w:t xml:space="preserve">У </w:t>
      </w:r>
      <w:r w:rsidR="000E768C" w:rsidRPr="00810FCE">
        <w:t xml:space="preserve">наставку овог </w:t>
      </w:r>
      <w:r w:rsidRPr="00810FCE">
        <w:t>извештај</w:t>
      </w:r>
      <w:r w:rsidR="000E768C" w:rsidRPr="00810FCE">
        <w:t>а</w:t>
      </w:r>
      <w:r w:rsidRPr="00810FCE">
        <w:t xml:space="preserve"> </w:t>
      </w:r>
      <w:r w:rsidR="000E768C" w:rsidRPr="00810FCE">
        <w:t xml:space="preserve">осврнућемо се </w:t>
      </w:r>
      <w:r w:rsidR="006655CE" w:rsidRPr="00810FCE">
        <w:t>на радове у међународним часописима и зборницима радова које је кандидаткиња објавила од првог избора у звање ванредног професора</w:t>
      </w:r>
      <w:r w:rsidR="007A272B" w:rsidRPr="00810FCE">
        <w:t>.</w:t>
      </w:r>
    </w:p>
    <w:p w14:paraId="33D0CD28" w14:textId="2C0E22F7" w:rsidR="00741C57" w:rsidRDefault="00741C57" w:rsidP="00C047D8">
      <w:pPr>
        <w:tabs>
          <w:tab w:val="left" w:pos="357"/>
          <w:tab w:val="left" w:pos="1200"/>
        </w:tabs>
        <w:spacing w:after="120" w:line="360" w:lineRule="auto"/>
        <w:ind w:left="0" w:firstLine="720"/>
      </w:pPr>
      <w:r>
        <w:lastRenderedPageBreak/>
        <w:t xml:space="preserve">Прву и највећу групу радова чине </w:t>
      </w:r>
      <w:r w:rsidR="00C16965">
        <w:t>они</w:t>
      </w:r>
      <w:r>
        <w:t xml:space="preserve"> </w:t>
      </w:r>
      <w:r w:rsidR="00C16965">
        <w:t xml:space="preserve">у </w:t>
      </w:r>
      <w:r>
        <w:t>којима кандидаткиња демонстрира своју трајну посвећеност истраживањима у области емоционалне интелигенције (ЕИ).</w:t>
      </w:r>
    </w:p>
    <w:p w14:paraId="724BE9F0" w14:textId="6B050B7C" w:rsidR="000E761F" w:rsidRPr="00810FCE" w:rsidRDefault="00741C57" w:rsidP="00741C57">
      <w:pPr>
        <w:tabs>
          <w:tab w:val="left" w:pos="357"/>
          <w:tab w:val="left" w:pos="1200"/>
        </w:tabs>
        <w:spacing w:after="120" w:line="360" w:lineRule="auto"/>
        <w:ind w:left="0" w:firstLine="720"/>
        <w:rPr>
          <w:rStyle w:val="Hyperlink"/>
          <w:color w:val="auto"/>
          <w:u w:val="none"/>
        </w:rPr>
      </w:pPr>
      <w:r>
        <w:t>Најновији међу тим радовима је у</w:t>
      </w:r>
      <w:r w:rsidR="000E761F" w:rsidRPr="00810FCE">
        <w:rPr>
          <w:rStyle w:val="Hyperlink"/>
          <w:color w:val="auto"/>
          <w:u w:val="none"/>
        </w:rPr>
        <w:t>реднички текст за специјални број часописа</w:t>
      </w:r>
      <w:r w:rsidR="00810FCE">
        <w:rPr>
          <w:rStyle w:val="Hyperlink"/>
          <w:color w:val="auto"/>
          <w:u w:val="none"/>
          <w:lang w:val="en-GB"/>
        </w:rPr>
        <w:t xml:space="preserve"> </w:t>
      </w:r>
      <w:r w:rsidR="00810FCE" w:rsidRPr="00810FCE">
        <w:rPr>
          <w:rStyle w:val="Hyperlink"/>
          <w:i/>
          <w:iCs/>
          <w:color w:val="auto"/>
          <w:u w:val="none"/>
          <w:lang w:val="en-GB"/>
        </w:rPr>
        <w:t>Personality and Individual Differences</w:t>
      </w:r>
      <w:r w:rsidR="000E761F" w:rsidRPr="00810FCE">
        <w:rPr>
          <w:rStyle w:val="Hyperlink"/>
          <w:color w:val="auto"/>
          <w:u w:val="none"/>
        </w:rPr>
        <w:t xml:space="preserve">, посвећен новинама и кључним питањима у процени </w:t>
      </w:r>
      <w:r w:rsidR="00810FCE">
        <w:rPr>
          <w:rStyle w:val="Hyperlink"/>
          <w:color w:val="auto"/>
          <w:u w:val="none"/>
        </w:rPr>
        <w:t>ЕИ</w:t>
      </w:r>
      <w:r w:rsidR="00364EF6">
        <w:rPr>
          <w:rStyle w:val="Hyperlink"/>
          <w:color w:val="auto"/>
          <w:u w:val="none"/>
        </w:rPr>
        <w:t>.</w:t>
      </w:r>
      <w:r>
        <w:rPr>
          <w:rStyle w:val="Hyperlink"/>
          <w:color w:val="auto"/>
          <w:u w:val="none"/>
        </w:rPr>
        <w:t xml:space="preserve"> К</w:t>
      </w:r>
      <w:r w:rsidR="00810FCE">
        <w:rPr>
          <w:rStyle w:val="Hyperlink"/>
          <w:color w:val="auto"/>
          <w:u w:val="none"/>
        </w:rPr>
        <w:t xml:space="preserve">андидаткиња </w:t>
      </w:r>
      <w:r>
        <w:rPr>
          <w:rStyle w:val="Hyperlink"/>
          <w:color w:val="auto"/>
          <w:u w:val="none"/>
        </w:rPr>
        <w:t xml:space="preserve">овај текст </w:t>
      </w:r>
      <w:r w:rsidR="000E761F" w:rsidRPr="00810FCE">
        <w:rPr>
          <w:rStyle w:val="Hyperlink"/>
          <w:color w:val="auto"/>
          <w:u w:val="none"/>
        </w:rPr>
        <w:t>потписује са колегама ко-уредницима Хосе</w:t>
      </w:r>
      <w:r w:rsidR="00C16965">
        <w:rPr>
          <w:rStyle w:val="Hyperlink"/>
          <w:color w:val="auto"/>
          <w:u w:val="none"/>
        </w:rPr>
        <w:t>ом</w:t>
      </w:r>
      <w:r w:rsidR="000E761F" w:rsidRPr="00810FCE">
        <w:rPr>
          <w:rStyle w:val="Hyperlink"/>
          <w:color w:val="auto"/>
          <w:u w:val="none"/>
        </w:rPr>
        <w:t xml:space="preserve"> Местреом и Аном Алтарас. Кроз кратак преглед радова који чине овај специјални број, уредници дају осврт на кључна питања и проблеме с којима су </w:t>
      </w:r>
      <w:r w:rsidR="00C16965">
        <w:rPr>
          <w:rStyle w:val="Hyperlink"/>
          <w:color w:val="auto"/>
          <w:u w:val="none"/>
        </w:rPr>
        <w:t xml:space="preserve">се </w:t>
      </w:r>
      <w:r w:rsidR="000E761F" w:rsidRPr="00810FCE">
        <w:rPr>
          <w:rStyle w:val="Hyperlink"/>
          <w:color w:val="auto"/>
          <w:u w:val="none"/>
        </w:rPr>
        <w:t xml:space="preserve">истраживачи суочавали у концептуализацији и процени ЕИ, од увођења овог </w:t>
      </w:r>
      <w:r w:rsidR="00810FCE" w:rsidRPr="00810FCE">
        <w:rPr>
          <w:rStyle w:val="Hyperlink"/>
          <w:color w:val="auto"/>
          <w:u w:val="none"/>
        </w:rPr>
        <w:t>конструкта</w:t>
      </w:r>
      <w:r w:rsidR="000E761F" w:rsidRPr="00810FCE">
        <w:rPr>
          <w:rStyle w:val="Hyperlink"/>
          <w:color w:val="auto"/>
          <w:u w:val="none"/>
        </w:rPr>
        <w:t xml:space="preserve"> у поље научне психологије до данас. Јасно се указује на то да су се током година у </w:t>
      </w:r>
      <w:r w:rsidR="00810FCE" w:rsidRPr="00810FCE">
        <w:rPr>
          <w:rStyle w:val="Hyperlink"/>
          <w:color w:val="auto"/>
          <w:u w:val="none"/>
        </w:rPr>
        <w:t>концептуализацији</w:t>
      </w:r>
      <w:r w:rsidR="000E761F" w:rsidRPr="00810FCE">
        <w:rPr>
          <w:rStyle w:val="Hyperlink"/>
          <w:color w:val="auto"/>
          <w:u w:val="none"/>
        </w:rPr>
        <w:t xml:space="preserve"> и процени ЕИ искристалисала два главна правца: један у коме се ЕИ конципира као интелектуална способност и мери применом тестова постигнућа и други у оквиру кога се ЕИ концептуализује као црта личности и испитује скалама самопроцене и процене значајних других. </w:t>
      </w:r>
    </w:p>
    <w:p w14:paraId="09C17D8E" w14:textId="06F5C58C" w:rsidR="000E761F" w:rsidRDefault="00810FCE" w:rsidP="000E761F">
      <w:pPr>
        <w:tabs>
          <w:tab w:val="left" w:pos="357"/>
          <w:tab w:val="left" w:pos="1200"/>
        </w:tabs>
        <w:spacing w:after="120" w:line="360" w:lineRule="auto"/>
        <w:ind w:left="0" w:firstLine="720"/>
        <w:rPr>
          <w:rStyle w:val="Hyperlink"/>
          <w:color w:val="auto"/>
          <w:u w:val="none"/>
        </w:rPr>
      </w:pPr>
      <w:r>
        <w:rPr>
          <w:rStyle w:val="Hyperlink"/>
          <w:color w:val="auto"/>
          <w:u w:val="none"/>
        </w:rPr>
        <w:t xml:space="preserve">На самом почетку уредници констатују да радови објављени у овом броју значајно доприносе унапређивању </w:t>
      </w:r>
      <w:r w:rsidR="000E761F" w:rsidRPr="00810FCE">
        <w:rPr>
          <w:rStyle w:val="Hyperlink"/>
          <w:color w:val="auto"/>
          <w:u w:val="none"/>
        </w:rPr>
        <w:t>алат</w:t>
      </w:r>
      <w:r>
        <w:rPr>
          <w:rStyle w:val="Hyperlink"/>
          <w:color w:val="auto"/>
          <w:u w:val="none"/>
        </w:rPr>
        <w:t>а</w:t>
      </w:r>
      <w:r w:rsidR="000E761F" w:rsidRPr="00810FCE">
        <w:rPr>
          <w:rStyle w:val="Hyperlink"/>
          <w:color w:val="auto"/>
          <w:u w:val="none"/>
        </w:rPr>
        <w:t xml:space="preserve"> за процену ЕИ. Један део </w:t>
      </w:r>
      <w:r>
        <w:rPr>
          <w:rStyle w:val="Hyperlink"/>
          <w:color w:val="auto"/>
          <w:u w:val="none"/>
        </w:rPr>
        <w:t>радова</w:t>
      </w:r>
      <w:r w:rsidR="000E761F" w:rsidRPr="00810FCE">
        <w:rPr>
          <w:rStyle w:val="Hyperlink"/>
          <w:color w:val="auto"/>
          <w:u w:val="none"/>
        </w:rPr>
        <w:t xml:space="preserve"> бави се темељнијом евалуацијом постојећих мера ЕИ, и то кроз додатну проверу њихових структурних својстава, културне еквивалентности и темпоралн</w:t>
      </w:r>
      <w:r w:rsidR="00741C57">
        <w:rPr>
          <w:rStyle w:val="Hyperlink"/>
          <w:color w:val="auto"/>
          <w:u w:val="none"/>
        </w:rPr>
        <w:t>е</w:t>
      </w:r>
      <w:r w:rsidR="000E761F" w:rsidRPr="00810FCE">
        <w:rPr>
          <w:rStyle w:val="Hyperlink"/>
          <w:color w:val="auto"/>
          <w:u w:val="none"/>
        </w:rPr>
        <w:t xml:space="preserve"> стабилност</w:t>
      </w:r>
      <w:r w:rsidR="00741C57">
        <w:rPr>
          <w:rStyle w:val="Hyperlink"/>
          <w:color w:val="auto"/>
          <w:u w:val="none"/>
        </w:rPr>
        <w:t>и</w:t>
      </w:r>
      <w:r w:rsidR="000E761F" w:rsidRPr="00810FCE">
        <w:rPr>
          <w:rStyle w:val="Hyperlink"/>
          <w:color w:val="auto"/>
          <w:u w:val="none"/>
        </w:rPr>
        <w:t xml:space="preserve">, али и </w:t>
      </w:r>
      <w:r w:rsidR="00741C57">
        <w:rPr>
          <w:rStyle w:val="Hyperlink"/>
          <w:color w:val="auto"/>
          <w:u w:val="none"/>
        </w:rPr>
        <w:t xml:space="preserve">кроз </w:t>
      </w:r>
      <w:r w:rsidR="000E761F" w:rsidRPr="00810FCE">
        <w:rPr>
          <w:rStyle w:val="Hyperlink"/>
          <w:color w:val="auto"/>
          <w:u w:val="none"/>
        </w:rPr>
        <w:t>испитива</w:t>
      </w:r>
      <w:r w:rsidR="00741C57">
        <w:rPr>
          <w:rStyle w:val="Hyperlink"/>
          <w:color w:val="auto"/>
          <w:u w:val="none"/>
        </w:rPr>
        <w:t>ње</w:t>
      </w:r>
      <w:r w:rsidR="000E761F" w:rsidRPr="00810FCE">
        <w:rPr>
          <w:rStyle w:val="Hyperlink"/>
          <w:color w:val="auto"/>
          <w:u w:val="none"/>
        </w:rPr>
        <w:t xml:space="preserve"> међугрупних разлика и оправданости креирања посебних норми за различите субпопулације. </w:t>
      </w:r>
      <w:r>
        <w:rPr>
          <w:rStyle w:val="Hyperlink"/>
          <w:color w:val="auto"/>
          <w:u w:val="none"/>
        </w:rPr>
        <w:t>Друга група радова</w:t>
      </w:r>
      <w:r w:rsidR="000E761F" w:rsidRPr="00810FCE">
        <w:rPr>
          <w:rStyle w:val="Hyperlink"/>
          <w:color w:val="auto"/>
          <w:u w:val="none"/>
        </w:rPr>
        <w:t xml:space="preserve"> приказуј</w:t>
      </w:r>
      <w:r w:rsidR="00C16965">
        <w:rPr>
          <w:rStyle w:val="Hyperlink"/>
          <w:color w:val="auto"/>
          <w:u w:val="none"/>
        </w:rPr>
        <w:t>е</w:t>
      </w:r>
      <w:r w:rsidR="000E761F" w:rsidRPr="00810FCE">
        <w:rPr>
          <w:rStyle w:val="Hyperlink"/>
          <w:color w:val="auto"/>
          <w:u w:val="none"/>
        </w:rPr>
        <w:t xml:space="preserve"> иновације и нове алате у процени ЕИ или неких њених аспеката који су раније занемарени у испитивањима, као што су </w:t>
      </w:r>
      <w:r w:rsidR="00C16965">
        <w:rPr>
          <w:rStyle w:val="Hyperlink"/>
          <w:color w:val="auto"/>
          <w:u w:val="none"/>
        </w:rPr>
        <w:t xml:space="preserve">емоционална </w:t>
      </w:r>
      <w:r w:rsidR="000E761F" w:rsidRPr="00810FCE">
        <w:rPr>
          <w:rStyle w:val="Hyperlink"/>
          <w:color w:val="auto"/>
          <w:u w:val="none"/>
        </w:rPr>
        <w:t xml:space="preserve">јасноћа и мета-ЕИ (свест о сопственим емоционалним способностима). Инструменти који се приказују предвиђени су за различите узрасте, али нису само алати за процену, већ дају </w:t>
      </w:r>
      <w:r w:rsidR="00C16965">
        <w:rPr>
          <w:rStyle w:val="Hyperlink"/>
          <w:color w:val="auto"/>
          <w:u w:val="none"/>
        </w:rPr>
        <w:t xml:space="preserve">и </w:t>
      </w:r>
      <w:r w:rsidR="000E761F" w:rsidRPr="00810FCE">
        <w:rPr>
          <w:rStyle w:val="Hyperlink"/>
          <w:color w:val="auto"/>
          <w:u w:val="none"/>
        </w:rPr>
        <w:t xml:space="preserve">основу за обуку и развој вештина у области ЕИ. Уредници даље издвајају радове који читаоце уводе у будућа поља развоја процене ЕИ, </w:t>
      </w:r>
      <w:r w:rsidR="00C41F07">
        <w:rPr>
          <w:rStyle w:val="Hyperlink"/>
          <w:color w:val="auto"/>
          <w:u w:val="none"/>
        </w:rPr>
        <w:t>што подразумева</w:t>
      </w:r>
      <w:r w:rsidR="000E761F" w:rsidRPr="00810FCE">
        <w:rPr>
          <w:rStyle w:val="Hyperlink"/>
          <w:color w:val="auto"/>
          <w:u w:val="none"/>
        </w:rPr>
        <w:t xml:space="preserve"> употреб</w:t>
      </w:r>
      <w:r w:rsidR="00C41F07">
        <w:rPr>
          <w:rStyle w:val="Hyperlink"/>
          <w:color w:val="auto"/>
          <w:u w:val="none"/>
        </w:rPr>
        <w:t>у</w:t>
      </w:r>
      <w:r w:rsidR="000E761F" w:rsidRPr="00810FCE">
        <w:rPr>
          <w:rStyle w:val="Hyperlink"/>
          <w:color w:val="auto"/>
          <w:u w:val="none"/>
        </w:rPr>
        <w:t xml:space="preserve"> савремених технологија</w:t>
      </w:r>
      <w:r w:rsidR="00C41F07">
        <w:rPr>
          <w:rStyle w:val="Hyperlink"/>
          <w:color w:val="auto"/>
          <w:u w:val="none"/>
        </w:rPr>
        <w:t xml:space="preserve"> (</w:t>
      </w:r>
      <w:r>
        <w:rPr>
          <w:rStyle w:val="Hyperlink"/>
          <w:color w:val="auto"/>
          <w:u w:val="none"/>
        </w:rPr>
        <w:t>„</w:t>
      </w:r>
      <w:r>
        <w:rPr>
          <w:rStyle w:val="Hyperlink"/>
          <w:color w:val="auto"/>
          <w:u w:val="none"/>
          <w:lang w:val="en-GB"/>
        </w:rPr>
        <w:t>deep-learning</w:t>
      </w:r>
      <w:r>
        <w:rPr>
          <w:rStyle w:val="Hyperlink"/>
          <w:color w:val="auto"/>
          <w:u w:val="none"/>
        </w:rPr>
        <w:t>“</w:t>
      </w:r>
      <w:r w:rsidR="000E761F" w:rsidRPr="00810FCE">
        <w:rPr>
          <w:rStyle w:val="Hyperlink"/>
          <w:color w:val="auto"/>
          <w:u w:val="none"/>
        </w:rPr>
        <w:t xml:space="preserve"> алгоритми и дигиталне платформе</w:t>
      </w:r>
      <w:r w:rsidR="00C41F07">
        <w:rPr>
          <w:rStyle w:val="Hyperlink"/>
          <w:color w:val="auto"/>
          <w:u w:val="none"/>
        </w:rPr>
        <w:t>)</w:t>
      </w:r>
      <w:r w:rsidR="000E761F" w:rsidRPr="00810FCE">
        <w:rPr>
          <w:rStyle w:val="Hyperlink"/>
          <w:color w:val="auto"/>
          <w:u w:val="none"/>
        </w:rPr>
        <w:t xml:space="preserve"> за динамичку процену ЕИ у реалном времену и пружа</w:t>
      </w:r>
      <w:r w:rsidR="00C41F07">
        <w:rPr>
          <w:rStyle w:val="Hyperlink"/>
          <w:color w:val="auto"/>
          <w:u w:val="none"/>
        </w:rPr>
        <w:t>ње</w:t>
      </w:r>
      <w:r w:rsidR="000E761F" w:rsidRPr="00810FCE">
        <w:rPr>
          <w:rStyle w:val="Hyperlink"/>
          <w:color w:val="auto"/>
          <w:u w:val="none"/>
        </w:rPr>
        <w:t xml:space="preserve"> корисницима </w:t>
      </w:r>
      <w:r w:rsidR="00C41F07">
        <w:rPr>
          <w:rStyle w:val="Hyperlink"/>
          <w:color w:val="auto"/>
          <w:u w:val="none"/>
        </w:rPr>
        <w:t>непосредне</w:t>
      </w:r>
      <w:r w:rsidR="000E761F" w:rsidRPr="00810FCE">
        <w:rPr>
          <w:rStyle w:val="Hyperlink"/>
          <w:color w:val="auto"/>
          <w:u w:val="none"/>
        </w:rPr>
        <w:t xml:space="preserve"> повратн</w:t>
      </w:r>
      <w:r w:rsidR="00C41F07">
        <w:rPr>
          <w:rStyle w:val="Hyperlink"/>
          <w:color w:val="auto"/>
          <w:u w:val="none"/>
        </w:rPr>
        <w:t>е</w:t>
      </w:r>
      <w:r w:rsidR="000E761F" w:rsidRPr="00810FCE">
        <w:rPr>
          <w:rStyle w:val="Hyperlink"/>
          <w:color w:val="auto"/>
          <w:u w:val="none"/>
        </w:rPr>
        <w:t xml:space="preserve"> информациј</w:t>
      </w:r>
      <w:r w:rsidR="00C41F07">
        <w:rPr>
          <w:rStyle w:val="Hyperlink"/>
          <w:color w:val="auto"/>
          <w:u w:val="none"/>
        </w:rPr>
        <w:t>е</w:t>
      </w:r>
      <w:r w:rsidR="000E761F" w:rsidRPr="00810FCE">
        <w:rPr>
          <w:rStyle w:val="Hyperlink"/>
          <w:color w:val="auto"/>
          <w:u w:val="none"/>
        </w:rPr>
        <w:t xml:space="preserve"> о учинку. </w:t>
      </w:r>
      <w:r w:rsidR="00C41F07">
        <w:rPr>
          <w:rStyle w:val="Hyperlink"/>
          <w:color w:val="auto"/>
          <w:u w:val="none"/>
        </w:rPr>
        <w:t>И</w:t>
      </w:r>
      <w:r w:rsidR="00E41B54">
        <w:rPr>
          <w:rStyle w:val="Hyperlink"/>
          <w:color w:val="auto"/>
          <w:u w:val="none"/>
        </w:rPr>
        <w:t>здваја</w:t>
      </w:r>
      <w:r w:rsidR="00C41F07">
        <w:rPr>
          <w:rStyle w:val="Hyperlink"/>
          <w:color w:val="auto"/>
          <w:u w:val="none"/>
        </w:rPr>
        <w:t>јући</w:t>
      </w:r>
      <w:r w:rsidR="000E761F" w:rsidRPr="00810FCE">
        <w:rPr>
          <w:rStyle w:val="Hyperlink"/>
          <w:color w:val="auto"/>
          <w:u w:val="none"/>
        </w:rPr>
        <w:t xml:space="preserve"> карактеристик</w:t>
      </w:r>
      <w:r w:rsidR="00C41F07">
        <w:rPr>
          <w:rStyle w:val="Hyperlink"/>
          <w:color w:val="auto"/>
          <w:u w:val="none"/>
        </w:rPr>
        <w:t>е</w:t>
      </w:r>
      <w:r w:rsidR="000E761F" w:rsidRPr="00810FCE">
        <w:rPr>
          <w:rStyle w:val="Hyperlink"/>
          <w:color w:val="auto"/>
          <w:u w:val="none"/>
        </w:rPr>
        <w:t xml:space="preserve"> новијих инструмената </w:t>
      </w:r>
      <w:r w:rsidR="00E41B54">
        <w:rPr>
          <w:rStyle w:val="Hyperlink"/>
          <w:color w:val="auto"/>
          <w:u w:val="none"/>
        </w:rPr>
        <w:t>за</w:t>
      </w:r>
      <w:r w:rsidR="000E761F" w:rsidRPr="00810FCE">
        <w:rPr>
          <w:rStyle w:val="Hyperlink"/>
          <w:color w:val="auto"/>
          <w:u w:val="none"/>
        </w:rPr>
        <w:t xml:space="preserve"> </w:t>
      </w:r>
      <w:r w:rsidR="00E41B54">
        <w:rPr>
          <w:rStyle w:val="Hyperlink"/>
          <w:color w:val="auto"/>
          <w:u w:val="none"/>
        </w:rPr>
        <w:t>мерење</w:t>
      </w:r>
      <w:r w:rsidR="000E761F" w:rsidRPr="00810FCE">
        <w:rPr>
          <w:rStyle w:val="Hyperlink"/>
          <w:color w:val="auto"/>
          <w:u w:val="none"/>
        </w:rPr>
        <w:t xml:space="preserve"> ЕИ, уредници још једном потцртавају да сврха савремене процене способности није само давање дијагнозе, већ </w:t>
      </w:r>
      <w:r w:rsidR="00C41F07">
        <w:rPr>
          <w:rStyle w:val="Hyperlink"/>
          <w:color w:val="auto"/>
          <w:u w:val="none"/>
        </w:rPr>
        <w:t>стицање</w:t>
      </w:r>
      <w:r w:rsidR="000E761F" w:rsidRPr="00810FCE">
        <w:rPr>
          <w:rStyle w:val="Hyperlink"/>
          <w:color w:val="auto"/>
          <w:u w:val="none"/>
        </w:rPr>
        <w:t xml:space="preserve"> </w:t>
      </w:r>
      <w:r>
        <w:rPr>
          <w:rStyle w:val="Hyperlink"/>
          <w:color w:val="auto"/>
          <w:u w:val="none"/>
        </w:rPr>
        <w:t>увида</w:t>
      </w:r>
      <w:r w:rsidR="000E761F" w:rsidRPr="00810FCE">
        <w:rPr>
          <w:rStyle w:val="Hyperlink"/>
          <w:color w:val="auto"/>
          <w:u w:val="none"/>
        </w:rPr>
        <w:t xml:space="preserve"> који </w:t>
      </w:r>
      <w:r w:rsidR="00E41B54">
        <w:rPr>
          <w:rStyle w:val="Hyperlink"/>
          <w:color w:val="auto"/>
          <w:u w:val="none"/>
        </w:rPr>
        <w:t>су од користи</w:t>
      </w:r>
      <w:r w:rsidR="000E761F" w:rsidRPr="00810FCE">
        <w:rPr>
          <w:rStyle w:val="Hyperlink"/>
          <w:color w:val="auto"/>
          <w:u w:val="none"/>
        </w:rPr>
        <w:t xml:space="preserve"> у обликовању интервенција </w:t>
      </w:r>
      <w:r w:rsidR="00E41B54">
        <w:rPr>
          <w:rStyle w:val="Hyperlink"/>
          <w:color w:val="auto"/>
          <w:u w:val="none"/>
        </w:rPr>
        <w:t>усмерен</w:t>
      </w:r>
      <w:r w:rsidR="00741C57">
        <w:rPr>
          <w:rStyle w:val="Hyperlink"/>
          <w:color w:val="auto"/>
          <w:u w:val="none"/>
        </w:rPr>
        <w:t>их</w:t>
      </w:r>
      <w:r w:rsidR="00E41B54">
        <w:rPr>
          <w:rStyle w:val="Hyperlink"/>
          <w:color w:val="auto"/>
          <w:u w:val="none"/>
        </w:rPr>
        <w:t xml:space="preserve"> на </w:t>
      </w:r>
      <w:r w:rsidR="000E761F" w:rsidRPr="00810FCE">
        <w:rPr>
          <w:rStyle w:val="Hyperlink"/>
          <w:color w:val="auto"/>
          <w:u w:val="none"/>
        </w:rPr>
        <w:t xml:space="preserve">унапређивање капацитета појединца. У закључку, уредници износе оцену да налази и решења приказани у текстовима овог специјалног броја дају значајан допринос истраживањима у области </w:t>
      </w:r>
      <w:r>
        <w:rPr>
          <w:rStyle w:val="Hyperlink"/>
          <w:color w:val="auto"/>
          <w:u w:val="none"/>
          <w:lang w:val="en-GB"/>
        </w:rPr>
        <w:t>E</w:t>
      </w:r>
      <w:r>
        <w:rPr>
          <w:rStyle w:val="Hyperlink"/>
          <w:color w:val="auto"/>
          <w:u w:val="none"/>
        </w:rPr>
        <w:t>И</w:t>
      </w:r>
      <w:r w:rsidR="000E761F" w:rsidRPr="00810FCE">
        <w:rPr>
          <w:rStyle w:val="Hyperlink"/>
          <w:color w:val="auto"/>
          <w:u w:val="none"/>
        </w:rPr>
        <w:t xml:space="preserve">. Они одговарају не само на техничке и концептуалне изазове у процени ЕИ, већ </w:t>
      </w:r>
      <w:r w:rsidR="000E761F" w:rsidRPr="00810FCE">
        <w:rPr>
          <w:rStyle w:val="Hyperlink"/>
          <w:color w:val="auto"/>
          <w:u w:val="none"/>
        </w:rPr>
        <w:lastRenderedPageBreak/>
        <w:t>показуј</w:t>
      </w:r>
      <w:r w:rsidR="00C41F07">
        <w:rPr>
          <w:rStyle w:val="Hyperlink"/>
          <w:color w:val="auto"/>
          <w:u w:val="none"/>
        </w:rPr>
        <w:t>у</w:t>
      </w:r>
      <w:r w:rsidR="000E761F" w:rsidRPr="00810FCE">
        <w:rPr>
          <w:rStyle w:val="Hyperlink"/>
          <w:color w:val="auto"/>
          <w:u w:val="none"/>
        </w:rPr>
        <w:t xml:space="preserve"> како се алати за процену ЕИ могу прилагодити савременим потребама, технолошки унапредити и постати инклузивнији, чиме отварају нове хоризонте за истраживање и примену</w:t>
      </w:r>
      <w:r>
        <w:rPr>
          <w:rStyle w:val="Hyperlink"/>
          <w:color w:val="auto"/>
          <w:u w:val="none"/>
        </w:rPr>
        <w:t xml:space="preserve"> ЕИ</w:t>
      </w:r>
      <w:r w:rsidR="000E761F" w:rsidRPr="00810FCE">
        <w:rPr>
          <w:rStyle w:val="Hyperlink"/>
          <w:color w:val="auto"/>
          <w:u w:val="none"/>
        </w:rPr>
        <w:t>.</w:t>
      </w:r>
    </w:p>
    <w:p w14:paraId="603F7671" w14:textId="5CA679B5" w:rsidR="00364EF6" w:rsidRPr="00364EF6" w:rsidRDefault="00364EF6" w:rsidP="00364EF6">
      <w:pPr>
        <w:tabs>
          <w:tab w:val="left" w:pos="357"/>
          <w:tab w:val="left" w:pos="1200"/>
        </w:tabs>
        <w:spacing w:after="120" w:line="360" w:lineRule="auto"/>
        <w:ind w:left="0" w:firstLine="720"/>
      </w:pPr>
      <w:r w:rsidRPr="00364EF6">
        <w:t xml:space="preserve">Студија под називом </w:t>
      </w:r>
      <w:r w:rsidRPr="00364EF6">
        <w:rPr>
          <w:i/>
          <w:iCs/>
        </w:rPr>
        <w:t>The role of strategic emotional intelligence in predicting adolescents’ academic achievement: Possible interplays with verbal intelligence and personality</w:t>
      </w:r>
      <w:r w:rsidRPr="00364EF6">
        <w:t xml:space="preserve"> даје значајан допринос области образовне психологије тиме што испитује како су стратешка ЕИ, вербална интелигенциј</w:t>
      </w:r>
      <w:r w:rsidR="00C41F07">
        <w:t>а</w:t>
      </w:r>
      <w:r w:rsidRPr="00364EF6">
        <w:t xml:space="preserve"> (ВИ) и особине личности повезани у предикцији академског успеха адолесцената. </w:t>
      </w:r>
    </w:p>
    <w:p w14:paraId="7DAFA670" w14:textId="7E9A63E9" w:rsidR="00364EF6" w:rsidRPr="00364EF6" w:rsidRDefault="00364EF6" w:rsidP="00364EF6">
      <w:pPr>
        <w:tabs>
          <w:tab w:val="left" w:pos="357"/>
          <w:tab w:val="left" w:pos="1200"/>
        </w:tabs>
        <w:spacing w:after="120" w:line="360" w:lineRule="auto"/>
        <w:ind w:left="0" w:firstLine="720"/>
      </w:pPr>
      <w:r w:rsidRPr="00364EF6">
        <w:t>На основу података добијених од 227 ученика узраста између 13 и 19 година, кандидаткиња са коауторима (Ана Алтарас, Хосе Местре и Соња Протић) евалуира три алтернативна модела интеракције ЕИ, ВИ и особина личност</w:t>
      </w:r>
      <w:r w:rsidR="00461B73">
        <w:t>и</w:t>
      </w:r>
      <w:r w:rsidRPr="00364EF6">
        <w:t xml:space="preserve"> у предвиђању школског успеха: (а) медијациони, у оквиру кога ЕИ служи као медијатор између ВИ, личности и академског успеха; (б) директни, где је ЕИ независни предиктор академског успеха уз ВИ и личност; и (ц) модераторски, по ком особине личности модерирају ефекте ВИ и ЕИ на академске резултате. Резултати тестирања предложених модела </w:t>
      </w:r>
      <w:r>
        <w:t>п</w:t>
      </w:r>
      <w:r w:rsidRPr="00364EF6">
        <w:t xml:space="preserve">оказали </w:t>
      </w:r>
      <w:r>
        <w:t xml:space="preserve">су </w:t>
      </w:r>
      <w:r w:rsidRPr="00364EF6">
        <w:t xml:space="preserve">да су два међу њима једнако снажно подржана прикупљеним подацима – медијациони и директни, из чега се изводи закључак да ЕИ даје независан допринос предикцији академског учинка адолесцената, поврх тога што може да посредује између вербалних способности и школског постигнућа . </w:t>
      </w:r>
    </w:p>
    <w:p w14:paraId="56910B46" w14:textId="77777777" w:rsidR="00364EF6" w:rsidRPr="00364EF6" w:rsidRDefault="00364EF6" w:rsidP="00364EF6">
      <w:pPr>
        <w:tabs>
          <w:tab w:val="left" w:pos="357"/>
          <w:tab w:val="left" w:pos="1200"/>
        </w:tabs>
        <w:spacing w:after="120" w:line="360" w:lineRule="auto"/>
        <w:ind w:left="0" w:firstLine="720"/>
      </w:pPr>
      <w:r w:rsidRPr="00364EF6">
        <w:t xml:space="preserve">Додатно изоштравање показује да немају обе стратешке гране ЕИ једнак значај у предикцији академског учинка, пошто се разумевање емоција издваја као значајнији предиктор од управљања емоцијама. Једна од кључних практичних импликација оваквих налаза је да образовне интервенције треба усмерити управо на унапређивање капацитета за разумевања емоција, што може бити посебно делотворно за успех у предметима који захтевају емпатичко ангажовање, као што су уметност и хуманистичке науке. </w:t>
      </w:r>
    </w:p>
    <w:p w14:paraId="156A6E8C" w14:textId="77777777" w:rsidR="00364EF6" w:rsidRDefault="00364EF6" w:rsidP="00364EF6">
      <w:pPr>
        <w:tabs>
          <w:tab w:val="left" w:pos="357"/>
          <w:tab w:val="left" w:pos="1200"/>
        </w:tabs>
        <w:spacing w:after="120" w:line="360" w:lineRule="auto"/>
        <w:ind w:left="0" w:firstLine="720"/>
      </w:pPr>
      <w:r w:rsidRPr="00364EF6">
        <w:t>Поред тога што резултати ове студије потврђују раније налазе о значају ЕИ у предикцији релевантних животних исхода, као што су успех и благостање појединца, они дају подстицај за даља истраживања интеракције ЕИ са когнитивним способностима и особинама личности у образовном контексту.</w:t>
      </w:r>
    </w:p>
    <w:p w14:paraId="5C5750BE" w14:textId="77777777" w:rsidR="00364EF6" w:rsidRPr="00364EF6" w:rsidRDefault="00364EF6" w:rsidP="00364EF6">
      <w:pPr>
        <w:tabs>
          <w:tab w:val="left" w:pos="357"/>
          <w:tab w:val="left" w:pos="1200"/>
        </w:tabs>
        <w:spacing w:after="120" w:line="360" w:lineRule="auto"/>
        <w:ind w:left="0" w:firstLine="720"/>
      </w:pPr>
      <w:r w:rsidRPr="00364EF6">
        <w:t xml:space="preserve">У поглављу </w:t>
      </w:r>
      <w:r w:rsidRPr="00364EF6">
        <w:rPr>
          <w:i/>
          <w:iCs/>
        </w:rPr>
        <w:t xml:space="preserve">Research on ability and trait emotional intelligence in Serbia: Efforts to validate the constructs and latest insights into their relationships with demographic variables </w:t>
      </w:r>
      <w:r w:rsidRPr="00364EF6">
        <w:lastRenderedPageBreak/>
        <w:t xml:space="preserve">ауторке (Ана Алтарас и Зорана Јолић Марјановић) дају обухватан преглед истраживања емоционалне интелигенције као способности и емоционалне интелигенције као црте у Србији, са посебним освртом на оригиналне налазе који доприносе разумевању ових конструката у локалном контексту. </w:t>
      </w:r>
    </w:p>
    <w:p w14:paraId="1CC16629" w14:textId="79980166" w:rsidR="00364EF6" w:rsidRPr="00364EF6" w:rsidRDefault="00364EF6" w:rsidP="00364EF6">
      <w:pPr>
        <w:tabs>
          <w:tab w:val="left" w:pos="357"/>
          <w:tab w:val="left" w:pos="1200"/>
        </w:tabs>
        <w:spacing w:after="120" w:line="360" w:lineRule="auto"/>
        <w:ind w:left="0" w:firstLine="720"/>
      </w:pPr>
      <w:r w:rsidRPr="00364EF6">
        <w:t>У првом делу рада, ауторке полазе од истраживања која подржавају концептуално утемељење ЕИ и теже успостављању услова да налази из наше средине буду релевантни и упоредиви са налазима добијеним у свету. Стога, најважније место у овом делу приказа добијају истраживања којима се емпиријски валидирају српске адаптације водећих инструмената за процену ЕИ, као што су Тест емоционалне интелигенције Мејера, Саловеја и Каруза (MSCEIT) и Петридесов Упитник за процену црте ЕИ (TEIQue). Резултати ових студија приказали су адаптиране инструменте у повољном светлу и поставили темеље за даља истраживања и примену EI у образовном, радном и клиничком контексту.</w:t>
      </w:r>
    </w:p>
    <w:p w14:paraId="42790444" w14:textId="254F4FC6" w:rsidR="00364EF6" w:rsidRPr="00364EF6" w:rsidRDefault="00364EF6" w:rsidP="00364EF6">
      <w:pPr>
        <w:tabs>
          <w:tab w:val="left" w:pos="357"/>
          <w:tab w:val="left" w:pos="1200"/>
        </w:tabs>
        <w:spacing w:after="120" w:line="360" w:lineRule="auto"/>
        <w:ind w:left="0" w:firstLine="720"/>
      </w:pPr>
      <w:r w:rsidRPr="00364EF6">
        <w:t xml:space="preserve">У наставку се поглавље усмерава на приказ налаза о вези ЕИ са демографским варијаблама, где се открива низ релевантних и културно-специфичних образаца. Прво, у домаћем узорку испитаника забележени су нижи скорови способности и црте ЕИ у најстаријој групи испитаника, сугеришући пад у ЕИ с узрастом. Ауторке одступање овог налаза од теоријски очекиваног тренда раста тумаче међугенерацијским разликама у искуству и изложености садржајима који су релевантни за развој ЕИ. Када је реч о полним разликама, у домаћем узорку одраслих особа добија се сложена слика. Статистички значајне полне разлике у ЕИ као способности бележе се у млађој узрасној групи, а нема их у старијим категоријама испитаника. Овај налаз даје потпору претпоставци да се развојна путања ЕИ разликује код жена и мушкараца, </w:t>
      </w:r>
      <w:r w:rsidR="00C41F07">
        <w:t xml:space="preserve">утолико што </w:t>
      </w:r>
      <w:r w:rsidRPr="00364EF6">
        <w:t>свој врхунац код жена достиже на млађим узрастима. Када је реч о црти ЕИ</w:t>
      </w:r>
      <w:r w:rsidR="00C41F07">
        <w:t>,</w:t>
      </w:r>
      <w:r w:rsidRPr="00364EF6">
        <w:t xml:space="preserve"> слика је још неусаглашенија, али се добијени обрасци делом могу објаснити разликама у процесу социјализације мушкараца и жена и полно дефинисаним улогама које обликују развој емоционалних самоперцепција. Коначно, истраживања у домаћој средини </w:t>
      </w:r>
      <w:r w:rsidR="00C41F07">
        <w:t xml:space="preserve">дају </w:t>
      </w:r>
      <w:r w:rsidRPr="00364EF6">
        <w:t xml:space="preserve">посебан допринос постојећем корпусу знања </w:t>
      </w:r>
      <w:r w:rsidR="00C41F07">
        <w:t>и</w:t>
      </w:r>
      <w:r w:rsidRPr="00364EF6">
        <w:t xml:space="preserve"> </w:t>
      </w:r>
      <w:r w:rsidR="00C41F07">
        <w:t>путем</w:t>
      </w:r>
      <w:r w:rsidRPr="00364EF6">
        <w:t xml:space="preserve"> систематичније</w:t>
      </w:r>
      <w:r w:rsidR="00C41F07">
        <w:t>г</w:t>
      </w:r>
      <w:r w:rsidRPr="00364EF6">
        <w:t xml:space="preserve"> испитивањ</w:t>
      </w:r>
      <w:r w:rsidR="00C41F07">
        <w:t>а</w:t>
      </w:r>
      <w:r w:rsidRPr="00364EF6">
        <w:t xml:space="preserve"> односа социоекономског статуса са ЕИ. Сва три испитивана индикатора социоекономског статуса имала су значајан ефекат на ЕИ: образовни ниво и радна позиција били су значајно повезани са обе врсте EИ, док је приход био значајно повезан само са цртом ЕИ. </w:t>
      </w:r>
    </w:p>
    <w:p w14:paraId="37A58895" w14:textId="50E2A83F" w:rsidR="00364EF6" w:rsidRDefault="00364EF6" w:rsidP="00364EF6">
      <w:pPr>
        <w:tabs>
          <w:tab w:val="left" w:pos="357"/>
          <w:tab w:val="left" w:pos="1200"/>
        </w:tabs>
        <w:spacing w:after="120" w:line="360" w:lineRule="auto"/>
        <w:ind w:left="0" w:firstLine="720"/>
      </w:pPr>
      <w:r w:rsidRPr="00364EF6">
        <w:lastRenderedPageBreak/>
        <w:t xml:space="preserve">У закључку поглавља отвара </w:t>
      </w:r>
      <w:r w:rsidR="00A47EE2">
        <w:t xml:space="preserve">се </w:t>
      </w:r>
      <w:r w:rsidRPr="00364EF6">
        <w:t xml:space="preserve">низ интригантних питања </w:t>
      </w:r>
      <w:r w:rsidR="00A47EE2">
        <w:t>која се тичу</w:t>
      </w:r>
      <w:r w:rsidRPr="00364EF6">
        <w:t xml:space="preserve"> развој</w:t>
      </w:r>
      <w:r w:rsidR="00A47EE2">
        <w:t>а</w:t>
      </w:r>
      <w:r w:rsidRPr="00364EF6">
        <w:t xml:space="preserve"> ЕИ током животног века, механиз</w:t>
      </w:r>
      <w:r w:rsidR="00A47EE2">
        <w:t>а</w:t>
      </w:r>
      <w:r w:rsidRPr="00364EF6">
        <w:t>м</w:t>
      </w:r>
      <w:r w:rsidR="00A47EE2">
        <w:t>а</w:t>
      </w:r>
      <w:r w:rsidRPr="00364EF6">
        <w:t xml:space="preserve"> деловања демографских варијабли на разлике у ЕИ и уло</w:t>
      </w:r>
      <w:r w:rsidR="00A47EE2">
        <w:t>ге</w:t>
      </w:r>
      <w:r w:rsidRPr="00364EF6">
        <w:t xml:space="preserve"> културног контекста у обликовању вештина ЕИ. У целини, овај рукопис је више од извештаја о истраживању ЕИ у Србији—спајајући локалне увиде са глобалним перспективама, ауторке значајно доприносе разумевању и примени ЕИ у разноликим контекстима, обогаћујући и српску психологију и шире поље </w:t>
      </w:r>
      <w:r w:rsidR="00A47EE2">
        <w:t xml:space="preserve">истраживања </w:t>
      </w:r>
      <w:r w:rsidRPr="00364EF6">
        <w:t>емоционалне интелигенције.</w:t>
      </w:r>
    </w:p>
    <w:p w14:paraId="131A35F0" w14:textId="239C23C7" w:rsidR="00B72507" w:rsidRPr="00B72507" w:rsidRDefault="00B72507" w:rsidP="00B72507">
      <w:pPr>
        <w:tabs>
          <w:tab w:val="left" w:pos="357"/>
          <w:tab w:val="left" w:pos="1200"/>
        </w:tabs>
        <w:spacing w:after="120" w:line="360" w:lineRule="auto"/>
        <w:ind w:left="0" w:firstLine="720"/>
      </w:pPr>
      <w:r w:rsidRPr="00B72507">
        <w:t xml:space="preserve">У раду </w:t>
      </w:r>
      <w:r w:rsidRPr="00B72507">
        <w:rPr>
          <w:i/>
          <w:iCs/>
        </w:rPr>
        <w:t>The Vocabulary of Emotions Test (VET): Psychometric Properties of the Serbian Version</w:t>
      </w:r>
      <w:r w:rsidRPr="00B72507">
        <w:t xml:space="preserve"> кандидаткиња са својим коауторкама (Аном Алтарас и Јеленом Старчевић) приказује резултате евалуације психометријских својстава српске верзије Теста речника емоција (ТРЕ) и на тај начин доприноси проширивању круга инструмената који се у Србији могу користити као ваљано средство за процену емоционалне интелигенције, и специфично њене најкогнитивније гране</w:t>
      </w:r>
      <w:r w:rsidR="00A47EE2">
        <w:t xml:space="preserve"> </w:t>
      </w:r>
      <w:r w:rsidRPr="00B72507">
        <w:t>–</w:t>
      </w:r>
      <w:r w:rsidR="00A47EE2">
        <w:t xml:space="preserve"> </w:t>
      </w:r>
      <w:r w:rsidRPr="00B72507">
        <w:t>разумевања емоција. За потребе истраживања, садржај</w:t>
      </w:r>
      <w:r w:rsidR="00A47EE2">
        <w:t xml:space="preserve"> оригиналне,</w:t>
      </w:r>
      <w:r w:rsidRPr="00B72507">
        <w:t xml:space="preserve"> хрватске верзије теста је прилагођен српском културно-језичком контексту и задат узорку од 333 студената са различитих студијских група. Резултати истраживања су показали да ова верзија инструмента има жељене психометријске одлике: високу унутрашњу конзистентност (α = .83), робусне корелације са мерама вербалне интелигенције и </w:t>
      </w:r>
      <w:r w:rsidR="00A47EE2">
        <w:t xml:space="preserve">статистички </w:t>
      </w:r>
      <w:r w:rsidRPr="00B72507">
        <w:t xml:space="preserve">значајну везу с академским постигнућем. Поврх тога, на овом узорку тест је показао инкременталну ваљаност, дајући значајан допринос предикцији академског успеха поврх мера вербалне интелигенције у подузорку студената хуманистичких и </w:t>
      </w:r>
      <w:r>
        <w:t>педагошких</w:t>
      </w:r>
      <w:r w:rsidRPr="00B72507">
        <w:t xml:space="preserve"> наука. Тиме се указује на јединствен значај емоционалног речника за академски успех у областима науке које су посвећене разумевању човека и међуљудских интеракција. Утврђене су и значајне разлике у постигнућу студената са различитих студијских програма, при чему је бољи учинак на тесту добијен код студената педагошких и хуманистичких наука. Добијени резултати су усклађени са теоријским очекивањима и дају додатни допринос разумевању међугрупних разлика на тестовима ЕИ. Аутор</w:t>
      </w:r>
      <w:r w:rsidR="00A47EE2">
        <w:t>ке</w:t>
      </w:r>
      <w:r w:rsidRPr="00B72507">
        <w:t xml:space="preserve"> закључују да ТРЕ представља поуздан тест који се лако адаптира за примену у различитим културама и може да се користи како у истраживањима</w:t>
      </w:r>
      <w:r w:rsidR="00A47EE2">
        <w:t>,</w:t>
      </w:r>
      <w:r w:rsidRPr="00B72507">
        <w:t xml:space="preserve"> тако и у практичном контексту образовања и рада. Истиче се важна предност теста у односу на друге тестове ЕИ, која се односи на могућност </w:t>
      </w:r>
      <w:r>
        <w:t xml:space="preserve">објективног </w:t>
      </w:r>
      <w:r w:rsidRPr="00B72507">
        <w:t>дефинисања тачног одговора, чиме тест мири ригорозне стандарде у процени интелигенције са специфичним захтевима у процени ЕИ.</w:t>
      </w:r>
    </w:p>
    <w:p w14:paraId="013D9BBE" w14:textId="5585D38A" w:rsidR="007F183E" w:rsidRPr="007F183E" w:rsidRDefault="00B72507" w:rsidP="00B72507">
      <w:pPr>
        <w:tabs>
          <w:tab w:val="left" w:pos="357"/>
          <w:tab w:val="left" w:pos="1200"/>
        </w:tabs>
        <w:spacing w:after="120" w:line="360" w:lineRule="auto"/>
        <w:ind w:left="0" w:firstLine="720"/>
      </w:pPr>
      <w:r>
        <w:lastRenderedPageBreak/>
        <w:t>Континуитет у односу на претходни изборни циклус кандидаткиња демонстрира и настав</w:t>
      </w:r>
      <w:r w:rsidR="00A47EE2">
        <w:t>ком</w:t>
      </w:r>
      <w:r>
        <w:t xml:space="preserve"> рада на унапређивању процене конструкта ментализације. У</w:t>
      </w:r>
      <w:r w:rsidR="007F183E" w:rsidRPr="007F183E">
        <w:t xml:space="preserve"> раду </w:t>
      </w:r>
      <w:r w:rsidR="007F183E" w:rsidRPr="007F183E">
        <w:rPr>
          <w:i/>
          <w:iCs/>
        </w:rPr>
        <w:t>The brief version of the Mentalization scale (MentS-12): Evidence-based assessment of mentalization capacity</w:t>
      </w:r>
      <w:r w:rsidR="007F183E" w:rsidRPr="007F183E">
        <w:t xml:space="preserve">, кандидаткиња са својим коауторима, Албертом Стефаном и Александром Димитријевићем, представља процес настанка и анализу психометријских карактеристика </w:t>
      </w:r>
      <w:r>
        <w:t>кратке</w:t>
      </w:r>
      <w:r w:rsidR="007F183E" w:rsidRPr="007F183E">
        <w:t xml:space="preserve"> форме Скале ментализације (</w:t>
      </w:r>
      <w:r w:rsidR="00E41B54">
        <w:t xml:space="preserve">скр. </w:t>
      </w:r>
      <w:r w:rsidR="00E41B54">
        <w:rPr>
          <w:lang w:val="sr-Latn-RS"/>
        </w:rPr>
        <w:t>MentS</w:t>
      </w:r>
      <w:r w:rsidR="007F183E" w:rsidRPr="007F183E">
        <w:t>-12).</w:t>
      </w:r>
    </w:p>
    <w:p w14:paraId="338C6745" w14:textId="48147C6F" w:rsidR="007F183E" w:rsidRPr="007F183E" w:rsidRDefault="007F183E" w:rsidP="007F183E">
      <w:pPr>
        <w:tabs>
          <w:tab w:val="left" w:pos="357"/>
          <w:tab w:val="left" w:pos="1200"/>
        </w:tabs>
        <w:spacing w:after="120" w:line="360" w:lineRule="auto"/>
        <w:ind w:left="0" w:firstLine="720"/>
      </w:pPr>
      <w:r w:rsidRPr="007F183E">
        <w:t xml:space="preserve">Ментализација, дефинисана као </w:t>
      </w:r>
      <w:r w:rsidR="00A47EE2">
        <w:t xml:space="preserve">функција </w:t>
      </w:r>
      <w:r w:rsidRPr="007F183E">
        <w:t>тумаче</w:t>
      </w:r>
      <w:r w:rsidR="00A47EE2">
        <w:t>ња</w:t>
      </w:r>
      <w:r w:rsidRPr="007F183E">
        <w:t xml:space="preserve"> сопствен</w:t>
      </w:r>
      <w:r w:rsidR="00A47EE2">
        <w:t>их</w:t>
      </w:r>
      <w:r w:rsidRPr="007F183E">
        <w:t xml:space="preserve"> и туђ</w:t>
      </w:r>
      <w:r w:rsidR="00A47EE2">
        <w:t>их</w:t>
      </w:r>
      <w:r w:rsidRPr="007F183E">
        <w:t xml:space="preserve"> </w:t>
      </w:r>
      <w:r w:rsidR="00A47EE2">
        <w:t xml:space="preserve">понашања позивањем на </w:t>
      </w:r>
      <w:r w:rsidRPr="007F183E">
        <w:t>ментална стања, кључна је за емоционални и когнитивни развој, као и за успех психотерапијског процеса. Препознајући потребу за поузданим, али временски економичним инструментом за процену овог сложеног конструкта, аутори су развили скраћену верзију широко коришћене Скале ментализације (</w:t>
      </w:r>
      <w:r w:rsidR="00E41B54">
        <w:rPr>
          <w:lang w:val="sr-Latn-RS"/>
        </w:rPr>
        <w:t>MentS</w:t>
      </w:r>
      <w:r w:rsidRPr="007F183E">
        <w:t xml:space="preserve">), са </w:t>
      </w:r>
      <w:r w:rsidR="00E41B54">
        <w:t xml:space="preserve">додатним </w:t>
      </w:r>
      <w:r w:rsidRPr="007F183E">
        <w:t xml:space="preserve">циљем да је учине погоднијом за примену у </w:t>
      </w:r>
      <w:r>
        <w:t>психо</w:t>
      </w:r>
      <w:r w:rsidRPr="007F183E">
        <w:t xml:space="preserve">терапијској пракси и истраживањима са клиничком популацијом. </w:t>
      </w:r>
    </w:p>
    <w:p w14:paraId="43E60D5E" w14:textId="5D024A20" w:rsidR="007F183E" w:rsidRDefault="007F183E" w:rsidP="007F183E">
      <w:pPr>
        <w:tabs>
          <w:tab w:val="left" w:pos="357"/>
          <w:tab w:val="left" w:pos="1200"/>
        </w:tabs>
        <w:spacing w:after="120" w:line="360" w:lineRule="auto"/>
        <w:ind w:left="0" w:firstLine="720"/>
      </w:pPr>
      <w:r w:rsidRPr="007F183E">
        <w:t xml:space="preserve">Ослањајући се на податке добијене на узорку одраслих испитаника из Србије, аутори  изворну скалу редукују на 12 ставки </w:t>
      </w:r>
      <w:r>
        <w:t xml:space="preserve">које </w:t>
      </w:r>
      <w:r w:rsidRPr="007F183E">
        <w:t xml:space="preserve">верно одражавају тродимензионалну структуру оригиналног инструмента: ментализација </w:t>
      </w:r>
      <w:r w:rsidR="00A47EE2">
        <w:t>која се односи на</w:t>
      </w:r>
      <w:r w:rsidRPr="007F183E">
        <w:t xml:space="preserve"> себе, ментализација </w:t>
      </w:r>
      <w:r w:rsidR="00A47EE2">
        <w:t>која се односи на</w:t>
      </w:r>
      <w:r w:rsidRPr="007F183E">
        <w:t xml:space="preserve"> друге и мотивација за ментализацију. Додатним анализама аутори потврђују да М</w:t>
      </w:r>
      <w:r w:rsidR="00E41B54">
        <w:rPr>
          <w:lang w:val="sr-Latn-RS"/>
        </w:rPr>
        <w:t>entS</w:t>
      </w:r>
      <w:r w:rsidRPr="007F183E">
        <w:t xml:space="preserve">-12 задржава кључна својства оригиналног инструмента, укључујући високу поузданост и значајне корелације са сродним конструктима као што су везаност, емпатија, емоционална интелигенција и особине личности. </w:t>
      </w:r>
      <w:r w:rsidR="00E41B54">
        <w:t>Аутори с</w:t>
      </w:r>
      <w:r w:rsidRPr="007F183E">
        <w:t>тудиј</w:t>
      </w:r>
      <w:r w:rsidR="00E41B54">
        <w:t>е</w:t>
      </w:r>
      <w:r w:rsidRPr="007F183E">
        <w:t xml:space="preserve"> ид</w:t>
      </w:r>
      <w:r w:rsidR="00E41B54">
        <w:t>у</w:t>
      </w:r>
      <w:r w:rsidRPr="007F183E">
        <w:t xml:space="preserve"> даље од простог приказивања процеса развоја и провере метријских одлика скале, тиме што нуд</w:t>
      </w:r>
      <w:r w:rsidR="00E41B54">
        <w:t>е</w:t>
      </w:r>
      <w:r w:rsidRPr="007F183E">
        <w:t xml:space="preserve"> додатна решења за практичне изазове у психотерапијском контексту. Наиме, у раду се приказују “прагови” за клинички релевантну промену скорова за обе скале, оригиналну и скраћену, чиме се у пракси омогућава тачније регистровање значајних промена у капацитету за ментализацију током психотерапијског процеса. Ово чини </w:t>
      </w:r>
      <w:r w:rsidR="00E41B54">
        <w:rPr>
          <w:lang w:val="sr-Latn-RS"/>
        </w:rPr>
        <w:t>MentS-</w:t>
      </w:r>
      <w:r w:rsidRPr="007F183E">
        <w:t>12 посебно погодним за праћење и процену ефикасности третмана у реалном времену, чиме се премошћује јаз између теоријских алата за процену и њихове практичне примене. Аутори закључују да М</w:t>
      </w:r>
      <w:r w:rsidR="00E41B54">
        <w:rPr>
          <w:lang w:val="sr-Latn-RS"/>
        </w:rPr>
        <w:t>entS</w:t>
      </w:r>
      <w:r w:rsidRPr="007F183E">
        <w:t xml:space="preserve">-12 представља први избор у ситуацијама када ефикасна </w:t>
      </w:r>
      <w:r>
        <w:t>и</w:t>
      </w:r>
      <w:r w:rsidRPr="007F183E">
        <w:t xml:space="preserve"> тачна процена </w:t>
      </w:r>
      <w:r>
        <w:t xml:space="preserve">треба да помогне у </w:t>
      </w:r>
      <w:r w:rsidRPr="007F183E">
        <w:t>побољшању психотерапијских исхода.</w:t>
      </w:r>
    </w:p>
    <w:p w14:paraId="600A1D1F" w14:textId="2A7D0CD1" w:rsidR="00E357C4" w:rsidRDefault="00B72507" w:rsidP="00E357C4">
      <w:pPr>
        <w:tabs>
          <w:tab w:val="left" w:pos="357"/>
          <w:tab w:val="left" w:pos="1200"/>
        </w:tabs>
        <w:spacing w:after="120" w:line="360" w:lineRule="auto"/>
        <w:ind w:left="0" w:firstLine="720"/>
      </w:pPr>
      <w:r>
        <w:t xml:space="preserve">Да поуздана процена </w:t>
      </w:r>
      <w:r w:rsidR="00E357C4">
        <w:t xml:space="preserve">„нових“ интелигенција </w:t>
      </w:r>
      <w:r>
        <w:t>представља један од фокуса рад</w:t>
      </w:r>
      <w:r w:rsidR="00E357C4">
        <w:t>а</w:t>
      </w:r>
      <w:r>
        <w:t xml:space="preserve"> кандидаткиње</w:t>
      </w:r>
      <w:r w:rsidR="00E357C4">
        <w:t xml:space="preserve"> показује још један рад. У студији </w:t>
      </w:r>
      <w:r w:rsidR="00E357C4" w:rsidRPr="00DF287A">
        <w:rPr>
          <w:i/>
          <w:iCs/>
        </w:rPr>
        <w:t>Validating a situational judgment test of intercultural competence for use with education professionals</w:t>
      </w:r>
      <w:r w:rsidR="00E357C4">
        <w:t xml:space="preserve">, ауторке (ЗЈМ у коауторству </w:t>
      </w:r>
      <w:r w:rsidR="00E357C4">
        <w:lastRenderedPageBreak/>
        <w:t>са Јеленом Старчевић и Аном Алтарас) приказују нови тест интеркултурне компетентности (ИК)</w:t>
      </w:r>
      <w:r w:rsidR="00A47EE2">
        <w:t xml:space="preserve"> </w:t>
      </w:r>
      <w:r w:rsidR="00E357C4">
        <w:t>–</w:t>
      </w:r>
      <w:r w:rsidR="00A47EE2">
        <w:t xml:space="preserve"> </w:t>
      </w:r>
      <w:r w:rsidR="00E357C4">
        <w:t>тест који представља методолошку новину у процени ИК, али и одговор на све чешћу потреб</w:t>
      </w:r>
      <w:r w:rsidR="009C7F86">
        <w:t>у</w:t>
      </w:r>
      <w:r w:rsidR="00E357C4">
        <w:t xml:space="preserve"> савременог мултикултурног образовног окружења. Сам тест направљен је тако да омогући на постигнућу засновану процену критичног аспекта ИК, тачније способности да се тачно интерпретира понашање у интеркултурним ситуацијама. </w:t>
      </w:r>
    </w:p>
    <w:p w14:paraId="7F0C101D" w14:textId="1CAE2B22" w:rsidR="00E357C4" w:rsidRDefault="00E357C4" w:rsidP="00E357C4">
      <w:pPr>
        <w:tabs>
          <w:tab w:val="left" w:pos="357"/>
          <w:tab w:val="left" w:pos="1200"/>
        </w:tabs>
        <w:spacing w:after="120" w:line="360" w:lineRule="auto"/>
        <w:ind w:left="0" w:firstLine="720"/>
      </w:pPr>
      <w:r>
        <w:t>У даљем тексту ауторке детаљно описују настанак пилот верзије инструмента. Као основу за креирање ставки користе широко прихваћени културни асимилатор Кушнера и Брислина и за пробну (ширу) верзију теста припремају сценарије који приказују типичне неспоразуме или неусклађености међу различитим културама, водећи рачуна да њихов садржај буде примерен домаћем контексту, али истовремено довољно универзалан да се тест може применити у другим срединама. Након издвајања ставки са најбољим карактеристикама у пилот студији, краћу верзију теста ауторке подвргавају строгој емпиријској провери, која потврђује његову адекватну тест-ретест поузданост, смислену повезаност са сродним конструктима, као што је знање о културама, те предиктивну моћ у односу на успех у решавању стварног животног задатка који има културну компоненту.</w:t>
      </w:r>
    </w:p>
    <w:p w14:paraId="0CD33148" w14:textId="3D6CCB2A" w:rsidR="00E357C4" w:rsidRDefault="00E357C4" w:rsidP="00E357C4">
      <w:pPr>
        <w:tabs>
          <w:tab w:val="left" w:pos="357"/>
          <w:tab w:val="left" w:pos="1200"/>
        </w:tabs>
        <w:spacing w:after="120" w:line="360" w:lineRule="auto"/>
        <w:ind w:left="0" w:firstLine="720"/>
      </w:pPr>
      <w:r>
        <w:t xml:space="preserve">Допринос овог рада превазилази сам развој инструмента. Издвајањем ИК као једне од кључних компетенција савремених наставника, ауторке заправо дају јасне препоруке за развој будућих програма њиховог образовања и професионалног усавршавања. </w:t>
      </w:r>
      <w:r w:rsidR="009C7F86">
        <w:t>Овим радом</w:t>
      </w:r>
      <w:r>
        <w:t xml:space="preserve"> подсећају да ИК није само академски конструкт, већ да он има практични значај и обухвата вештине које могу бити пресудне за неговање једнакости, разумевања и сарадње у образовном контексту.</w:t>
      </w:r>
    </w:p>
    <w:p w14:paraId="2324F173" w14:textId="3D1B86EE" w:rsidR="00F45806" w:rsidRDefault="00E357C4" w:rsidP="00E357C4">
      <w:pPr>
        <w:tabs>
          <w:tab w:val="left" w:pos="357"/>
          <w:tab w:val="left" w:pos="1200"/>
        </w:tabs>
        <w:spacing w:after="120" w:line="360" w:lineRule="auto"/>
        <w:ind w:left="0" w:firstLine="720"/>
      </w:pPr>
      <w:r>
        <w:t xml:space="preserve">Коначно, у једном од својих најновијих </w:t>
      </w:r>
      <w:r w:rsidR="009C7F86">
        <w:t xml:space="preserve">чланака, </w:t>
      </w:r>
      <w:r>
        <w:t>кадидаткиња најављује ново поље у свом научном раду</w:t>
      </w:r>
      <w:r w:rsidR="009C7F86">
        <w:t xml:space="preserve">, а оно </w:t>
      </w:r>
      <w:r>
        <w:t xml:space="preserve">се на односи на испитивање индивидуалних, али и других фактора у процесу решавања проблема путем сарадње. </w:t>
      </w:r>
      <w:r w:rsidR="00E41B54" w:rsidRPr="00617C62">
        <w:t xml:space="preserve">Рад </w:t>
      </w:r>
      <w:r w:rsidR="006655CE" w:rsidRPr="00617C62">
        <w:rPr>
          <w:i/>
          <w:iCs/>
        </w:rPr>
        <w:t>The Big Five and Collaborative Problem Solving: A Narrative Systematic Review</w:t>
      </w:r>
      <w:r w:rsidR="00E41B54" w:rsidRPr="00617C62">
        <w:t>,</w:t>
      </w:r>
      <w:r w:rsidR="00C94CED" w:rsidRPr="00617C62">
        <w:t xml:space="preserve"> представља систематски преглед</w:t>
      </w:r>
      <w:r w:rsidR="00495771" w:rsidRPr="00617C62">
        <w:t xml:space="preserve"> литературе</w:t>
      </w:r>
      <w:r w:rsidR="009C7F86">
        <w:t>,</w:t>
      </w:r>
      <w:r w:rsidR="00C94CED" w:rsidRPr="00617C62">
        <w:t xml:space="preserve"> у оквиру кога су Зорана Јолић Марјановић и сараднице</w:t>
      </w:r>
      <w:r>
        <w:t>,</w:t>
      </w:r>
      <w:r w:rsidR="00C94CED" w:rsidRPr="00617C62">
        <w:t xml:space="preserve"> пратећи PRISMA методологију</w:t>
      </w:r>
      <w:r w:rsidR="00495771" w:rsidRPr="00617C62">
        <w:t>,</w:t>
      </w:r>
      <w:r w:rsidR="00C94CED" w:rsidRPr="00617C62">
        <w:t xml:space="preserve"> </w:t>
      </w:r>
      <w:r w:rsidR="00495771" w:rsidRPr="00617C62">
        <w:t xml:space="preserve">издвојиле налазе </w:t>
      </w:r>
      <w:r w:rsidR="009C7F86" w:rsidRPr="00617C62">
        <w:t xml:space="preserve">47 истраживања </w:t>
      </w:r>
      <w:r w:rsidR="00495771" w:rsidRPr="00617C62">
        <w:t>о вези особина личности из модела Великих пет са процесима и исходима решавања проблема путем сарадње</w:t>
      </w:r>
      <w:r w:rsidR="00C94CED" w:rsidRPr="00617C62">
        <w:t>.</w:t>
      </w:r>
      <w:r w:rsidR="00495771" w:rsidRPr="00617C62">
        <w:t xml:space="preserve"> </w:t>
      </w:r>
    </w:p>
    <w:p w14:paraId="1355FBAD" w14:textId="77777777" w:rsidR="00F45806" w:rsidRDefault="00495771" w:rsidP="00771976">
      <w:pPr>
        <w:tabs>
          <w:tab w:val="left" w:pos="357"/>
          <w:tab w:val="left" w:pos="1200"/>
        </w:tabs>
        <w:spacing w:after="120" w:line="360" w:lineRule="auto"/>
        <w:ind w:left="0" w:firstLine="720"/>
      </w:pPr>
      <w:r w:rsidRPr="00617C62">
        <w:t xml:space="preserve">Специфичан допринос овог прегледа </w:t>
      </w:r>
      <w:r w:rsidR="00931187" w:rsidRPr="00617C62">
        <w:t xml:space="preserve">огледа се у томе што даје детаљан приказ и анализу постојећих налаза о томе како су особине личности – мерене на нивоу </w:t>
      </w:r>
      <w:r w:rsidR="00931187" w:rsidRPr="00617C62">
        <w:lastRenderedPageBreak/>
        <w:t xml:space="preserve">појединца, али и групе у целини – повезане не само са успехом групног рада, већ и са обликовањем процеса у групном раду, као што су нпр. кохезија, комуникација и доношење одлука у тиму, али и ефектима тимског рада на задовољство учесника у сарадњи. </w:t>
      </w:r>
    </w:p>
    <w:p w14:paraId="68D934A1" w14:textId="2E752740" w:rsidR="00771976" w:rsidRPr="00617C62" w:rsidRDefault="00931187" w:rsidP="00771976">
      <w:pPr>
        <w:tabs>
          <w:tab w:val="left" w:pos="357"/>
          <w:tab w:val="left" w:pos="1200"/>
        </w:tabs>
        <w:spacing w:after="120" w:line="360" w:lineRule="auto"/>
        <w:ind w:left="0" w:firstLine="720"/>
      </w:pPr>
      <w:r w:rsidRPr="00617C62">
        <w:t xml:space="preserve">Према постојећим налазима, савесност и сарадљивост </w:t>
      </w:r>
      <w:r w:rsidR="00771976" w:rsidRPr="00617C62">
        <w:t>појединачних чланова и групе у целини имају кључну улогу за успешну сарадњу током процеса решавања проблема. Савесност појединачних чланова групе води преузимању улога које су повезане са извршавањем задатака, док укупан ниво ове црте у груп</w:t>
      </w:r>
      <w:r w:rsidR="00F45806">
        <w:t>и</w:t>
      </w:r>
      <w:r w:rsidR="00771976" w:rsidRPr="00617C62">
        <w:t xml:space="preserve"> доприноси </w:t>
      </w:r>
      <w:r w:rsidR="00F45806">
        <w:t xml:space="preserve">њеном </w:t>
      </w:r>
      <w:r w:rsidR="00771976" w:rsidRPr="00617C62">
        <w:t xml:space="preserve">успеху у решавању проблема. С друге стране, сарадљивост свој примарни утицај остварује </w:t>
      </w:r>
      <w:r w:rsidR="009C7F86">
        <w:t>тако што доприноси успостављању подржав</w:t>
      </w:r>
      <w:r w:rsidR="00771976" w:rsidRPr="00617C62">
        <w:t>ајућих међуљудских односа и позитивне климе у тиму, а тек посредно делује на резултате тимског рада. Иако су ефекти других црта мање доследни, пока</w:t>
      </w:r>
      <w:r w:rsidR="00617C62" w:rsidRPr="00617C62">
        <w:t>за</w:t>
      </w:r>
      <w:r w:rsidR="00771976" w:rsidRPr="00617C62">
        <w:t xml:space="preserve">ло се да </w:t>
      </w:r>
      <w:r w:rsidR="009C7F86">
        <w:t xml:space="preserve">оне </w:t>
      </w:r>
      <w:r w:rsidR="00617C62" w:rsidRPr="00617C62">
        <w:t xml:space="preserve">под одређеним околностима или у одређеној констелацији са другим особинама, </w:t>
      </w:r>
      <w:r w:rsidR="00771976" w:rsidRPr="00617C62">
        <w:t>могу</w:t>
      </w:r>
      <w:r w:rsidR="00617C62" w:rsidRPr="00617C62">
        <w:t xml:space="preserve"> представљати предност или препреку у групном раду. Т</w:t>
      </w:r>
      <w:r w:rsidR="00771976" w:rsidRPr="00617C62">
        <w:t>ако</w:t>
      </w:r>
      <w:r w:rsidR="00617C62" w:rsidRPr="00617C62">
        <w:t xml:space="preserve"> нпр.</w:t>
      </w:r>
      <w:r w:rsidR="00771976" w:rsidRPr="00617C62">
        <w:t xml:space="preserve"> екстраверзија олакшава друштвено позиционирање појединачних чланова, емоционална стабилност тима у целини има везе са његовом кохезивношћу</w:t>
      </w:r>
      <w:r w:rsidR="00617C62" w:rsidRPr="00617C62">
        <w:t xml:space="preserve">, а отвореност подстиче креативну размену у тиму, иако не води нужно већој ефикасности у извршавању самог задатка. Тачније, овај преглед открива да када је реч о особинама личности не важи увек и нужно „више или мање је боље“, те да је за оптимизацију </w:t>
      </w:r>
      <w:r w:rsidR="00F45806" w:rsidRPr="00617C62">
        <w:t>групног</w:t>
      </w:r>
      <w:r w:rsidR="00617C62" w:rsidRPr="00617C62">
        <w:t xml:space="preserve"> рада важно разумети сложену међузависност особина личности са другим карактеристикама појединца и групе у целини, те са природом задатка на чијем решавању се сарађује.</w:t>
      </w:r>
    </w:p>
    <w:p w14:paraId="0B04D897" w14:textId="2EC1E32D" w:rsidR="00C94CED" w:rsidRDefault="00C94CED" w:rsidP="00F45806">
      <w:pPr>
        <w:tabs>
          <w:tab w:val="left" w:pos="357"/>
          <w:tab w:val="left" w:pos="1200"/>
        </w:tabs>
        <w:spacing w:after="120" w:line="360" w:lineRule="auto"/>
        <w:ind w:left="0" w:firstLine="720"/>
      </w:pPr>
      <w:r w:rsidRPr="00617C62">
        <w:t>Рад</w:t>
      </w:r>
      <w:r w:rsidR="00F45806">
        <w:t>, такође,</w:t>
      </w:r>
      <w:r w:rsidRPr="00617C62">
        <w:t xml:space="preserve"> пружа значајан методолошки допринос </w:t>
      </w:r>
      <w:r w:rsidR="009C7F86">
        <w:t>тиме што</w:t>
      </w:r>
      <w:r w:rsidR="00617C62" w:rsidRPr="00617C62">
        <w:t xml:space="preserve"> </w:t>
      </w:r>
      <w:r w:rsidRPr="00617C62">
        <w:t>идентифик</w:t>
      </w:r>
      <w:r w:rsidR="009C7F86">
        <w:t xml:space="preserve">ује </w:t>
      </w:r>
      <w:r w:rsidRPr="00617C62">
        <w:t>изазов</w:t>
      </w:r>
      <w:r w:rsidR="009C7F86">
        <w:t>е</w:t>
      </w:r>
      <w:r w:rsidRPr="00617C62">
        <w:t xml:space="preserve"> у досадашњим истраживањима, </w:t>
      </w:r>
      <w:r w:rsidR="00617C62" w:rsidRPr="00617C62">
        <w:t xml:space="preserve">као што су </w:t>
      </w:r>
      <w:r w:rsidRPr="00617C62">
        <w:t>различити приступ</w:t>
      </w:r>
      <w:r w:rsidR="00617C62" w:rsidRPr="00617C62">
        <w:t>и</w:t>
      </w:r>
      <w:r w:rsidRPr="00617C62">
        <w:t xml:space="preserve"> </w:t>
      </w:r>
      <w:r w:rsidR="00617C62" w:rsidRPr="00617C62">
        <w:t xml:space="preserve">у </w:t>
      </w:r>
      <w:r w:rsidRPr="00617C62">
        <w:t>мерењу особина личности</w:t>
      </w:r>
      <w:r w:rsidR="00E357C4">
        <w:t xml:space="preserve">, те одлика и исхода </w:t>
      </w:r>
      <w:r w:rsidR="00617C62" w:rsidRPr="00617C62">
        <w:t>решавања проблема путем сарадње</w:t>
      </w:r>
      <w:r w:rsidR="00F45806">
        <w:t>, дајући тиме додатне смернице за даље студије.</w:t>
      </w:r>
      <w:r w:rsidRPr="00617C62">
        <w:t xml:space="preserve"> </w:t>
      </w:r>
      <w:r w:rsidR="00F45806">
        <w:t xml:space="preserve">Сами налази </w:t>
      </w:r>
      <w:r w:rsidRPr="00617C62">
        <w:t xml:space="preserve">су релевантни не само за истраживаче, већ и за практичаре у области образовања и </w:t>
      </w:r>
      <w:r w:rsidR="00617C62" w:rsidRPr="00617C62">
        <w:t>психологије рада</w:t>
      </w:r>
      <w:r w:rsidRPr="00617C62">
        <w:t xml:space="preserve"> који желе да оптимизују </w:t>
      </w:r>
      <w:r w:rsidR="00617C62" w:rsidRPr="00617C62">
        <w:t>динамику групног рада</w:t>
      </w:r>
      <w:r w:rsidRPr="00617C62">
        <w:t xml:space="preserve"> и повећају ефикасност својих тимова</w:t>
      </w:r>
      <w:r w:rsidR="009C7F86">
        <w:t>,</w:t>
      </w:r>
      <w:r w:rsidR="00F45806">
        <w:t xml:space="preserve"> </w:t>
      </w:r>
      <w:r w:rsidR="009C7F86">
        <w:t>а</w:t>
      </w:r>
      <w:r w:rsidR="00617C62" w:rsidRPr="00617C62">
        <w:t xml:space="preserve"> могу </w:t>
      </w:r>
      <w:r w:rsidRPr="00617C62">
        <w:t xml:space="preserve">послужити </w:t>
      </w:r>
      <w:r w:rsidR="009C7F86">
        <w:t xml:space="preserve">и </w:t>
      </w:r>
      <w:r w:rsidRPr="00617C62">
        <w:t>као водич за селекцију и развој тимова у ра</w:t>
      </w:r>
      <w:r w:rsidR="00F45806">
        <w:t>зличитим</w:t>
      </w:r>
      <w:r w:rsidRPr="00617C62">
        <w:t xml:space="preserve"> контекстима.</w:t>
      </w:r>
    </w:p>
    <w:p w14:paraId="42E58A85" w14:textId="77777777" w:rsidR="00E4302D" w:rsidRDefault="00E4302D" w:rsidP="00E4302D">
      <w:pPr>
        <w:spacing w:line="360" w:lineRule="auto"/>
        <w:jc w:val="center"/>
        <w:rPr>
          <w:b/>
          <w:lang w:val="en-GB"/>
        </w:rPr>
      </w:pPr>
      <w:r w:rsidRPr="00810FCE">
        <w:rPr>
          <w:b/>
        </w:rPr>
        <w:t>*       *       *</w:t>
      </w:r>
    </w:p>
    <w:p w14:paraId="3D585FAC" w14:textId="77777777" w:rsidR="004E7FF6" w:rsidRPr="004E7FF6" w:rsidRDefault="004E7FF6" w:rsidP="00E4302D">
      <w:pPr>
        <w:spacing w:line="360" w:lineRule="auto"/>
        <w:jc w:val="center"/>
        <w:rPr>
          <w:b/>
          <w:lang w:val="en-GB"/>
        </w:rPr>
      </w:pPr>
    </w:p>
    <w:p w14:paraId="7AFFD9BE" w14:textId="3A1632DF" w:rsidR="00E4302D" w:rsidRPr="00810FCE" w:rsidRDefault="00D3493C" w:rsidP="00E4302D">
      <w:pPr>
        <w:spacing w:after="120" w:line="360" w:lineRule="auto"/>
        <w:ind w:left="0" w:firstLine="720"/>
      </w:pPr>
      <w:r w:rsidRPr="00810FCE">
        <w:t xml:space="preserve">У закључку констатујемо да је </w:t>
      </w:r>
      <w:r w:rsidR="00E4302D" w:rsidRPr="00810FCE">
        <w:t xml:space="preserve">др Зорана Јолић Марјановић </w:t>
      </w:r>
      <w:r w:rsidR="001539A6" w:rsidRPr="00810FCE">
        <w:t xml:space="preserve">показала врло висок ниво компетентности и </w:t>
      </w:r>
      <w:r w:rsidR="00BB7BB8" w:rsidRPr="00810FCE">
        <w:t>продуктивност</w:t>
      </w:r>
      <w:r w:rsidR="001539A6" w:rsidRPr="00810FCE">
        <w:t xml:space="preserve">и </w:t>
      </w:r>
      <w:r w:rsidR="00BB7BB8" w:rsidRPr="00810FCE">
        <w:t xml:space="preserve">у свом научно-истраживачком и педагошком раду. </w:t>
      </w:r>
      <w:r w:rsidRPr="00810FCE">
        <w:t xml:space="preserve">Од </w:t>
      </w:r>
      <w:r w:rsidR="008B34A7">
        <w:t>првог избора у звање ванредног професора</w:t>
      </w:r>
      <w:r w:rsidRPr="00810FCE">
        <w:t xml:space="preserve"> објавила је </w:t>
      </w:r>
      <w:r w:rsidR="00DD0E1D">
        <w:t>24</w:t>
      </w:r>
      <w:r w:rsidR="007F2013" w:rsidRPr="00810FCE">
        <w:t xml:space="preserve"> рад</w:t>
      </w:r>
      <w:r w:rsidR="002D793E" w:rsidRPr="00810FCE">
        <w:t>а</w:t>
      </w:r>
      <w:r w:rsidR="007F2013" w:rsidRPr="00810FCE">
        <w:t xml:space="preserve">: </w:t>
      </w:r>
      <w:r w:rsidR="008B34A7">
        <w:t xml:space="preserve">6 радова </w:t>
      </w:r>
      <w:r w:rsidR="00E4302D" w:rsidRPr="00810FCE">
        <w:t xml:space="preserve">у </w:t>
      </w:r>
      <w:r w:rsidR="00BF5E81" w:rsidRPr="00810FCE">
        <w:lastRenderedPageBreak/>
        <w:t>међ</w:t>
      </w:r>
      <w:r w:rsidR="007F2013" w:rsidRPr="00810FCE">
        <w:t xml:space="preserve">ународним </w:t>
      </w:r>
      <w:r w:rsidRPr="00810FCE">
        <w:t xml:space="preserve">научним </w:t>
      </w:r>
      <w:r w:rsidR="00E4302D" w:rsidRPr="00810FCE">
        <w:t>часописима</w:t>
      </w:r>
      <w:r w:rsidR="008B34A7">
        <w:t>, један рад у међународном зборнику радова</w:t>
      </w:r>
      <w:r w:rsidR="00E4302D" w:rsidRPr="00810FCE">
        <w:t xml:space="preserve"> </w:t>
      </w:r>
      <w:r w:rsidR="00796F98" w:rsidRPr="00810FCE">
        <w:t>и</w:t>
      </w:r>
      <w:r w:rsidR="00E4302D" w:rsidRPr="00810FCE">
        <w:t xml:space="preserve"> </w:t>
      </w:r>
      <w:r w:rsidR="00DD0E1D">
        <w:t>17</w:t>
      </w:r>
      <w:r w:rsidR="00796F98" w:rsidRPr="00810FCE">
        <w:t xml:space="preserve"> саопштења на </w:t>
      </w:r>
      <w:r w:rsidR="00BB7BB8" w:rsidRPr="00810FCE">
        <w:t xml:space="preserve">међународним и домаћим </w:t>
      </w:r>
      <w:r w:rsidR="00796F98" w:rsidRPr="00810FCE">
        <w:t>скуповима</w:t>
      </w:r>
      <w:r w:rsidR="00BB7BB8" w:rsidRPr="00810FCE">
        <w:t>,</w:t>
      </w:r>
      <w:r w:rsidR="00796F98" w:rsidRPr="00810FCE">
        <w:t xml:space="preserve"> штампан</w:t>
      </w:r>
      <w:r w:rsidR="00BB7BB8" w:rsidRPr="00810FCE">
        <w:t>их</w:t>
      </w:r>
      <w:r w:rsidR="007F2013" w:rsidRPr="00810FCE">
        <w:t xml:space="preserve"> у целини (укупно </w:t>
      </w:r>
      <w:r w:rsidR="00DD0E1D">
        <w:t>пет</w:t>
      </w:r>
      <w:r w:rsidR="007F2013" w:rsidRPr="00810FCE">
        <w:t>)</w:t>
      </w:r>
      <w:r w:rsidR="00BF5E81" w:rsidRPr="00810FCE">
        <w:t xml:space="preserve"> или у изводу (укупно </w:t>
      </w:r>
      <w:r w:rsidR="00DD0E1D">
        <w:t>12</w:t>
      </w:r>
      <w:r w:rsidR="00BF5E81" w:rsidRPr="00810FCE">
        <w:t>)</w:t>
      </w:r>
      <w:r w:rsidR="00796F98" w:rsidRPr="00810FCE">
        <w:t xml:space="preserve">. </w:t>
      </w:r>
      <w:r w:rsidR="001539A6" w:rsidRPr="00810FCE">
        <w:t xml:space="preserve">У целини, </w:t>
      </w:r>
      <w:r w:rsidR="00454453" w:rsidRPr="00810FCE">
        <w:t>ти</w:t>
      </w:r>
      <w:r w:rsidR="001539A6" w:rsidRPr="00810FCE">
        <w:t xml:space="preserve"> радови доносе драгоцена психолошка сазнања и п</w:t>
      </w:r>
      <w:r w:rsidR="00454453" w:rsidRPr="00810FCE">
        <w:t>репоруке за</w:t>
      </w:r>
      <w:r w:rsidR="001539A6" w:rsidRPr="00810FCE">
        <w:t xml:space="preserve"> праксу, засноване на </w:t>
      </w:r>
      <w:r w:rsidR="00454453" w:rsidRPr="00810FCE">
        <w:t xml:space="preserve">широком и јасном увиду у поље истраживања, </w:t>
      </w:r>
      <w:r w:rsidR="001539A6" w:rsidRPr="00810FCE">
        <w:t>ваљано</w:t>
      </w:r>
      <w:r w:rsidR="00454453" w:rsidRPr="00810FCE">
        <w:t xml:space="preserve"> одабраној и примењено</w:t>
      </w:r>
      <w:r w:rsidR="001539A6" w:rsidRPr="00810FCE">
        <w:t>ј научној методологији,</w:t>
      </w:r>
      <w:r w:rsidR="00454453" w:rsidRPr="00810FCE">
        <w:t xml:space="preserve"> те систематичним</w:t>
      </w:r>
      <w:r w:rsidR="00F90085" w:rsidRPr="00810FCE">
        <w:t xml:space="preserve"> и критичким</w:t>
      </w:r>
      <w:r w:rsidR="00454453" w:rsidRPr="00810FCE">
        <w:t xml:space="preserve"> анализама сопствених и других расположивих истраживачких података. Сличне стручне квалитете др Зорана Јолић Марјановић </w:t>
      </w:r>
      <w:r w:rsidR="00F90085" w:rsidRPr="00810FCE">
        <w:t>испољила је и у настави, нудећи студентима могућност да изграде темељно разумевање одређених области психолошке науке и струке, да буду у току са савременим сазнањима у тим областима, те да кроз процес менторског вођења овладају неким од кључних практичних психолошких вештина (као што је процена интелектуалних способности деце); о томе</w:t>
      </w:r>
      <w:r w:rsidR="00E357C4">
        <w:t xml:space="preserve"> </w:t>
      </w:r>
      <w:r w:rsidR="00F90085" w:rsidRPr="00810FCE">
        <w:t xml:space="preserve">сведоче и доследно врло позитивне студентске евалуације педагошког рада кандидаткиње.  </w:t>
      </w:r>
    </w:p>
    <w:p w14:paraId="44514E87" w14:textId="6EA948B8" w:rsidR="00D3493C" w:rsidRPr="00810FCE" w:rsidRDefault="00E357C4" w:rsidP="00E4302D">
      <w:pPr>
        <w:spacing w:after="120" w:line="360" w:lineRule="auto"/>
        <w:ind w:left="0" w:firstLine="720"/>
        <w:rPr>
          <w:b/>
        </w:rPr>
      </w:pPr>
      <w:r>
        <w:t>Имајући у виду</w:t>
      </w:r>
      <w:r w:rsidR="00D3493C" w:rsidRPr="00810FCE">
        <w:t xml:space="preserve"> наведена научно-истраживачка постигнућа и наставне квалитете кандидаткиње, уз чињеницу да </w:t>
      </w:r>
      <w:r>
        <w:t>су испуњени и сви формални услови</w:t>
      </w:r>
      <w:r w:rsidR="00BB7BB8" w:rsidRPr="00810FCE">
        <w:t xml:space="preserve"> за то</w:t>
      </w:r>
      <w:r w:rsidR="00D3493C" w:rsidRPr="00810FCE">
        <w:t xml:space="preserve">, </w:t>
      </w:r>
      <w:r w:rsidR="00D3493C" w:rsidRPr="00810FCE">
        <w:rPr>
          <w:b/>
        </w:rPr>
        <w:t xml:space="preserve">Комисија предлаже изборном већу Филозофског факултета да др Зорану Јолић Марјановић изабере у звање </w:t>
      </w:r>
      <w:r w:rsidR="00314D3E" w:rsidRPr="00810FCE">
        <w:rPr>
          <w:b/>
        </w:rPr>
        <w:t>ванредног професора</w:t>
      </w:r>
      <w:r w:rsidR="00D3493C" w:rsidRPr="00810FCE">
        <w:rPr>
          <w:b/>
        </w:rPr>
        <w:t xml:space="preserve"> за ужу научну област Општа психологија.</w:t>
      </w:r>
    </w:p>
    <w:p w14:paraId="5F4C84C1" w14:textId="77777777" w:rsidR="00E357C4" w:rsidRDefault="00E357C4" w:rsidP="00F90085">
      <w:pPr>
        <w:spacing w:line="360" w:lineRule="auto"/>
      </w:pPr>
    </w:p>
    <w:p w14:paraId="38CE51D9" w14:textId="62D0ABFB" w:rsidR="00E4302D" w:rsidRDefault="00BB7BB8" w:rsidP="00F90085">
      <w:pPr>
        <w:spacing w:line="360" w:lineRule="auto"/>
      </w:pPr>
      <w:r w:rsidRPr="00810FCE">
        <w:t xml:space="preserve">У Београду, </w:t>
      </w:r>
      <w:r w:rsidR="006E74FE">
        <w:t>5</w:t>
      </w:r>
      <w:r w:rsidRPr="00810FCE">
        <w:t>.</w:t>
      </w:r>
      <w:r w:rsidR="00360F68">
        <w:rPr>
          <w:lang w:val="en-GB"/>
        </w:rPr>
        <w:t xml:space="preserve"> </w:t>
      </w:r>
      <w:r w:rsidR="006E74FE">
        <w:t>2</w:t>
      </w:r>
      <w:r w:rsidRPr="00810FCE">
        <w:t>.</w:t>
      </w:r>
      <w:r w:rsidR="009C7F86">
        <w:t xml:space="preserve"> </w:t>
      </w:r>
      <w:r w:rsidRPr="00810FCE">
        <w:t>20</w:t>
      </w:r>
      <w:r w:rsidR="008B34A7">
        <w:t>25</w:t>
      </w:r>
      <w:r w:rsidRPr="00810FCE">
        <w:t>.</w:t>
      </w:r>
      <w:r w:rsidR="00F90085" w:rsidRPr="00810FCE">
        <w:tab/>
      </w:r>
      <w:r w:rsidR="00F90085" w:rsidRPr="00810FCE">
        <w:tab/>
      </w:r>
      <w:r w:rsidR="00F90085" w:rsidRPr="00810FCE">
        <w:tab/>
      </w:r>
      <w:r w:rsidR="00F90085" w:rsidRPr="00810FCE">
        <w:tab/>
      </w:r>
      <w:r w:rsidR="00F90085" w:rsidRPr="00810FCE">
        <w:tab/>
      </w:r>
      <w:r w:rsidR="00F90085" w:rsidRPr="00810FCE">
        <w:tab/>
      </w:r>
      <w:r w:rsidR="00F90085" w:rsidRPr="00810FCE">
        <w:tab/>
      </w:r>
      <w:r w:rsidR="00F90085" w:rsidRPr="00810FCE">
        <w:tab/>
      </w:r>
      <w:r w:rsidRPr="00810FCE">
        <w:t>Комисија:</w:t>
      </w:r>
    </w:p>
    <w:p w14:paraId="5E26BD95" w14:textId="77777777" w:rsidR="00BB7BB8" w:rsidRDefault="00BB7BB8" w:rsidP="00F90085">
      <w:pPr>
        <w:spacing w:line="360" w:lineRule="auto"/>
        <w:ind w:left="0" w:firstLine="0"/>
        <w:jc w:val="right"/>
        <w:rPr>
          <w:lang w:val="en-GB"/>
        </w:rPr>
      </w:pPr>
    </w:p>
    <w:p w14:paraId="0262B919" w14:textId="77777777" w:rsidR="004E7FF6" w:rsidRPr="004E7FF6" w:rsidRDefault="004E7FF6" w:rsidP="00F90085">
      <w:pPr>
        <w:spacing w:line="360" w:lineRule="auto"/>
        <w:ind w:left="0" w:firstLine="0"/>
        <w:jc w:val="right"/>
        <w:rPr>
          <w:lang w:val="en-GB"/>
        </w:rPr>
      </w:pPr>
    </w:p>
    <w:p w14:paraId="3C4615DC" w14:textId="77777777" w:rsidR="008B34A7" w:rsidRDefault="00BB7BB8" w:rsidP="00F90085">
      <w:pPr>
        <w:spacing w:line="360" w:lineRule="auto"/>
        <w:ind w:left="0" w:firstLine="0"/>
        <w:jc w:val="right"/>
      </w:pPr>
      <w:r w:rsidRPr="00810FCE">
        <w:tab/>
      </w:r>
      <w:r w:rsidRPr="00810FCE">
        <w:tab/>
      </w:r>
      <w:r w:rsidRPr="00810FCE">
        <w:tab/>
      </w:r>
      <w:r w:rsidRPr="00810FCE">
        <w:tab/>
      </w:r>
      <w:r w:rsidRPr="00810FCE">
        <w:tab/>
      </w:r>
      <w:r w:rsidRPr="00810FCE">
        <w:tab/>
      </w:r>
      <w:r w:rsidRPr="00810FCE">
        <w:tab/>
      </w:r>
      <w:bookmarkStart w:id="0" w:name="_Hlk187957510"/>
      <w:r w:rsidR="00E4302D" w:rsidRPr="00810FCE">
        <w:t xml:space="preserve">др </w:t>
      </w:r>
      <w:r w:rsidR="008B34A7">
        <w:t>Данијела Петровић</w:t>
      </w:r>
    </w:p>
    <w:p w14:paraId="3C46AF7A" w14:textId="15D8DB56" w:rsidR="00181A71" w:rsidRPr="00810FCE" w:rsidRDefault="008B34A7" w:rsidP="00F90085">
      <w:pPr>
        <w:spacing w:line="360" w:lineRule="auto"/>
        <w:ind w:left="0" w:firstLine="0"/>
        <w:jc w:val="right"/>
      </w:pPr>
      <w:r>
        <w:t>редовни</w:t>
      </w:r>
      <w:r w:rsidR="00314D3E" w:rsidRPr="00810FCE">
        <w:t xml:space="preserve"> професор</w:t>
      </w:r>
    </w:p>
    <w:p w14:paraId="7EC6AFD6" w14:textId="69B50E8F" w:rsidR="00E4302D" w:rsidRPr="00810FCE" w:rsidRDefault="00181A71" w:rsidP="00F90085">
      <w:pPr>
        <w:spacing w:line="360" w:lineRule="auto"/>
        <w:ind w:left="0" w:firstLine="0"/>
        <w:jc w:val="right"/>
      </w:pPr>
      <w:r w:rsidRPr="00810FCE">
        <w:t>Филозоф</w:t>
      </w:r>
      <w:r w:rsidR="00E4302D" w:rsidRPr="00810FCE">
        <w:t>ски факултет</w:t>
      </w:r>
      <w:r w:rsidR="008B34A7">
        <w:t xml:space="preserve"> Универзитета</w:t>
      </w:r>
      <w:r w:rsidR="00E4302D" w:rsidRPr="00810FCE">
        <w:t xml:space="preserve"> у Београду</w:t>
      </w:r>
    </w:p>
    <w:p w14:paraId="2754A0C0" w14:textId="77777777" w:rsidR="00E4302D" w:rsidRDefault="00E4302D" w:rsidP="00F90085">
      <w:pPr>
        <w:spacing w:line="360" w:lineRule="auto"/>
        <w:ind w:left="0" w:firstLine="0"/>
        <w:jc w:val="right"/>
        <w:rPr>
          <w:lang w:val="en-GB"/>
        </w:rPr>
      </w:pPr>
    </w:p>
    <w:p w14:paraId="2AFA60CC" w14:textId="77777777" w:rsidR="004E7FF6" w:rsidRPr="004E7FF6" w:rsidRDefault="004E7FF6" w:rsidP="00F90085">
      <w:pPr>
        <w:spacing w:line="360" w:lineRule="auto"/>
        <w:ind w:left="0" w:firstLine="0"/>
        <w:jc w:val="right"/>
        <w:rPr>
          <w:lang w:val="en-GB"/>
        </w:rPr>
      </w:pPr>
    </w:p>
    <w:p w14:paraId="74A7B0E6" w14:textId="13C275E6" w:rsidR="00181A71" w:rsidRPr="00810FCE" w:rsidRDefault="00E4302D" w:rsidP="00F90085">
      <w:pPr>
        <w:spacing w:line="360" w:lineRule="auto"/>
        <w:ind w:left="0" w:firstLine="0"/>
        <w:jc w:val="right"/>
      </w:pPr>
      <w:r w:rsidRPr="00810FCE">
        <w:tab/>
      </w:r>
      <w:r w:rsidRPr="00810FCE">
        <w:tab/>
      </w:r>
      <w:r w:rsidRPr="00810FCE">
        <w:tab/>
      </w:r>
      <w:r w:rsidRPr="00810FCE">
        <w:tab/>
      </w:r>
      <w:r w:rsidRPr="00810FCE">
        <w:tab/>
        <w:t xml:space="preserve">др </w:t>
      </w:r>
      <w:r w:rsidR="008B34A7">
        <w:t>Ана Алтарас Димитријевић</w:t>
      </w:r>
      <w:r w:rsidR="00181A71" w:rsidRPr="00810FCE">
        <w:t xml:space="preserve"> </w:t>
      </w:r>
    </w:p>
    <w:p w14:paraId="603A6EE0" w14:textId="77777777" w:rsidR="00181A71" w:rsidRPr="00810FCE" w:rsidRDefault="00BF5E81" w:rsidP="00F90085">
      <w:pPr>
        <w:spacing w:line="360" w:lineRule="auto"/>
        <w:ind w:left="0" w:firstLine="0"/>
        <w:jc w:val="right"/>
      </w:pPr>
      <w:r w:rsidRPr="00810FCE">
        <w:t>редовни професор</w:t>
      </w:r>
    </w:p>
    <w:p w14:paraId="3CBC6303" w14:textId="13A7A09A" w:rsidR="00E4302D" w:rsidRPr="00810FCE" w:rsidRDefault="00E4302D" w:rsidP="00F90085">
      <w:pPr>
        <w:spacing w:line="360" w:lineRule="auto"/>
        <w:ind w:left="0" w:firstLine="0"/>
        <w:jc w:val="right"/>
      </w:pPr>
      <w:r w:rsidRPr="00810FCE">
        <w:t>Филозофски факултет</w:t>
      </w:r>
      <w:r w:rsidR="008B34A7">
        <w:t xml:space="preserve"> Универзитета</w:t>
      </w:r>
      <w:r w:rsidRPr="00810FCE">
        <w:t xml:space="preserve"> у Београду</w:t>
      </w:r>
    </w:p>
    <w:p w14:paraId="222F498D" w14:textId="77777777" w:rsidR="00BF5E81" w:rsidRDefault="00BF5E81" w:rsidP="00F90085">
      <w:pPr>
        <w:spacing w:line="360" w:lineRule="auto"/>
        <w:ind w:left="0" w:firstLine="0"/>
        <w:jc w:val="right"/>
        <w:rPr>
          <w:lang w:val="en-GB"/>
        </w:rPr>
      </w:pPr>
    </w:p>
    <w:p w14:paraId="1FFE811A" w14:textId="77777777" w:rsidR="004E7FF6" w:rsidRPr="004E7FF6" w:rsidRDefault="004E7FF6" w:rsidP="00F90085">
      <w:pPr>
        <w:spacing w:line="360" w:lineRule="auto"/>
        <w:ind w:left="0" w:firstLine="0"/>
        <w:jc w:val="right"/>
        <w:rPr>
          <w:lang w:val="en-GB"/>
        </w:rPr>
      </w:pPr>
    </w:p>
    <w:p w14:paraId="0B256970" w14:textId="1FE8D045" w:rsidR="00BF5E81" w:rsidRPr="00810FCE" w:rsidRDefault="00BF5E81" w:rsidP="00F90085">
      <w:pPr>
        <w:spacing w:line="360" w:lineRule="auto"/>
        <w:ind w:left="0" w:firstLine="0"/>
        <w:jc w:val="right"/>
      </w:pPr>
      <w:r w:rsidRPr="00810FCE">
        <w:t xml:space="preserve">др </w:t>
      </w:r>
      <w:r w:rsidR="008B34A7">
        <w:t>Благица Златковић</w:t>
      </w:r>
    </w:p>
    <w:p w14:paraId="354A9E8B" w14:textId="797EE432" w:rsidR="00BF5E81" w:rsidRPr="00810FCE" w:rsidRDefault="008B34A7" w:rsidP="00F90085">
      <w:pPr>
        <w:spacing w:line="360" w:lineRule="auto"/>
        <w:ind w:left="0" w:firstLine="0"/>
        <w:jc w:val="right"/>
      </w:pPr>
      <w:r>
        <w:t>редовни професор</w:t>
      </w:r>
    </w:p>
    <w:p w14:paraId="08BA3A54" w14:textId="158DDBE6" w:rsidR="00E4302D" w:rsidRPr="000E761F" w:rsidRDefault="008B34A7" w:rsidP="00E357C4">
      <w:pPr>
        <w:spacing w:line="360" w:lineRule="auto"/>
        <w:ind w:left="0" w:firstLine="0"/>
        <w:jc w:val="right"/>
      </w:pPr>
      <w:r w:rsidRPr="00266B4C">
        <w:rPr>
          <w:lang w:eastAsia="sr-Latn-CS"/>
        </w:rPr>
        <w:t>Педагошки факултет у Врању</w:t>
      </w:r>
      <w:r>
        <w:rPr>
          <w:lang w:eastAsia="sr-Latn-CS"/>
        </w:rPr>
        <w:t>,</w:t>
      </w:r>
      <w:r w:rsidRPr="00266B4C">
        <w:rPr>
          <w:lang w:eastAsia="sr-Latn-CS"/>
        </w:rPr>
        <w:t xml:space="preserve"> Универзитет</w:t>
      </w:r>
      <w:r>
        <w:rPr>
          <w:lang w:eastAsia="sr-Latn-CS"/>
        </w:rPr>
        <w:t>а</w:t>
      </w:r>
      <w:r w:rsidRPr="00266B4C">
        <w:rPr>
          <w:lang w:eastAsia="sr-Latn-CS"/>
        </w:rPr>
        <w:t xml:space="preserve"> у Нишу</w:t>
      </w:r>
      <w:bookmarkEnd w:id="0"/>
    </w:p>
    <w:sectPr w:rsidR="00E4302D" w:rsidRPr="000E761F" w:rsidSect="004463A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FC01D" w14:textId="77777777" w:rsidR="00174031" w:rsidRPr="00810FCE" w:rsidRDefault="00174031" w:rsidP="009077FE">
      <w:r w:rsidRPr="00810FCE">
        <w:separator/>
      </w:r>
    </w:p>
  </w:endnote>
  <w:endnote w:type="continuationSeparator" w:id="0">
    <w:p w14:paraId="5C32B810" w14:textId="77777777" w:rsidR="00174031" w:rsidRPr="00810FCE" w:rsidRDefault="00174031" w:rsidP="009077FE">
      <w:r w:rsidRPr="00810FC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162E2" w14:textId="21AFD759" w:rsidR="00435871" w:rsidRPr="00810FCE" w:rsidRDefault="0061024D">
    <w:pPr>
      <w:pStyle w:val="Footer"/>
      <w:jc w:val="center"/>
    </w:pPr>
    <w:r w:rsidRPr="00810FCE">
      <w:fldChar w:fldCharType="begin"/>
    </w:r>
    <w:r w:rsidRPr="00810FCE">
      <w:instrText xml:space="preserve"> PAGE   \* MERGEFORMAT </w:instrText>
    </w:r>
    <w:r w:rsidRPr="00810FCE">
      <w:fldChar w:fldCharType="separate"/>
    </w:r>
    <w:r w:rsidR="00DE325A">
      <w:rPr>
        <w:noProof/>
      </w:rPr>
      <w:t>1</w:t>
    </w:r>
    <w:r w:rsidRPr="00810FCE">
      <w:fldChar w:fldCharType="end"/>
    </w:r>
  </w:p>
  <w:p w14:paraId="1DBB41FC" w14:textId="77777777" w:rsidR="00435871" w:rsidRPr="00810FCE" w:rsidRDefault="004358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F182E" w14:textId="77777777" w:rsidR="00174031" w:rsidRPr="00810FCE" w:rsidRDefault="00174031" w:rsidP="009077FE">
      <w:r w:rsidRPr="00810FCE">
        <w:separator/>
      </w:r>
    </w:p>
  </w:footnote>
  <w:footnote w:type="continuationSeparator" w:id="0">
    <w:p w14:paraId="0CD04323" w14:textId="77777777" w:rsidR="00174031" w:rsidRPr="00810FCE" w:rsidRDefault="00174031" w:rsidP="009077FE">
      <w:r w:rsidRPr="00810FC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B9D250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B27C3F"/>
    <w:multiLevelType w:val="hybridMultilevel"/>
    <w:tmpl w:val="327040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931882"/>
    <w:multiLevelType w:val="hybridMultilevel"/>
    <w:tmpl w:val="AD762EA4"/>
    <w:lvl w:ilvl="0" w:tplc="BB148BB6">
      <w:start w:val="1"/>
      <w:numFmt w:val="bullet"/>
      <w:lvlText w:val="•"/>
      <w:lvlJc w:val="left"/>
      <w:pPr>
        <w:tabs>
          <w:tab w:val="num" w:pos="720"/>
        </w:tabs>
        <w:ind w:left="720" w:hanging="360"/>
      </w:pPr>
      <w:rPr>
        <w:rFonts w:ascii="Times New Roman" w:hAnsi="Times New Roman" w:hint="default"/>
      </w:rPr>
    </w:lvl>
    <w:lvl w:ilvl="1" w:tplc="4B7061A2" w:tentative="1">
      <w:start w:val="1"/>
      <w:numFmt w:val="bullet"/>
      <w:lvlText w:val="•"/>
      <w:lvlJc w:val="left"/>
      <w:pPr>
        <w:tabs>
          <w:tab w:val="num" w:pos="1440"/>
        </w:tabs>
        <w:ind w:left="1440" w:hanging="360"/>
      </w:pPr>
      <w:rPr>
        <w:rFonts w:ascii="Times New Roman" w:hAnsi="Times New Roman" w:hint="default"/>
      </w:rPr>
    </w:lvl>
    <w:lvl w:ilvl="2" w:tplc="E31C6156" w:tentative="1">
      <w:start w:val="1"/>
      <w:numFmt w:val="bullet"/>
      <w:lvlText w:val="•"/>
      <w:lvlJc w:val="left"/>
      <w:pPr>
        <w:tabs>
          <w:tab w:val="num" w:pos="2160"/>
        </w:tabs>
        <w:ind w:left="2160" w:hanging="360"/>
      </w:pPr>
      <w:rPr>
        <w:rFonts w:ascii="Times New Roman" w:hAnsi="Times New Roman" w:hint="default"/>
      </w:rPr>
    </w:lvl>
    <w:lvl w:ilvl="3" w:tplc="AE14B000" w:tentative="1">
      <w:start w:val="1"/>
      <w:numFmt w:val="bullet"/>
      <w:lvlText w:val="•"/>
      <w:lvlJc w:val="left"/>
      <w:pPr>
        <w:tabs>
          <w:tab w:val="num" w:pos="2880"/>
        </w:tabs>
        <w:ind w:left="2880" w:hanging="360"/>
      </w:pPr>
      <w:rPr>
        <w:rFonts w:ascii="Times New Roman" w:hAnsi="Times New Roman" w:hint="default"/>
      </w:rPr>
    </w:lvl>
    <w:lvl w:ilvl="4" w:tplc="A406FFC6" w:tentative="1">
      <w:start w:val="1"/>
      <w:numFmt w:val="bullet"/>
      <w:lvlText w:val="•"/>
      <w:lvlJc w:val="left"/>
      <w:pPr>
        <w:tabs>
          <w:tab w:val="num" w:pos="3600"/>
        </w:tabs>
        <w:ind w:left="3600" w:hanging="360"/>
      </w:pPr>
      <w:rPr>
        <w:rFonts w:ascii="Times New Roman" w:hAnsi="Times New Roman" w:hint="default"/>
      </w:rPr>
    </w:lvl>
    <w:lvl w:ilvl="5" w:tplc="F6B8BAD8" w:tentative="1">
      <w:start w:val="1"/>
      <w:numFmt w:val="bullet"/>
      <w:lvlText w:val="•"/>
      <w:lvlJc w:val="left"/>
      <w:pPr>
        <w:tabs>
          <w:tab w:val="num" w:pos="4320"/>
        </w:tabs>
        <w:ind w:left="4320" w:hanging="360"/>
      </w:pPr>
      <w:rPr>
        <w:rFonts w:ascii="Times New Roman" w:hAnsi="Times New Roman" w:hint="default"/>
      </w:rPr>
    </w:lvl>
    <w:lvl w:ilvl="6" w:tplc="A17A70DE" w:tentative="1">
      <w:start w:val="1"/>
      <w:numFmt w:val="bullet"/>
      <w:lvlText w:val="•"/>
      <w:lvlJc w:val="left"/>
      <w:pPr>
        <w:tabs>
          <w:tab w:val="num" w:pos="5040"/>
        </w:tabs>
        <w:ind w:left="5040" w:hanging="360"/>
      </w:pPr>
      <w:rPr>
        <w:rFonts w:ascii="Times New Roman" w:hAnsi="Times New Roman" w:hint="default"/>
      </w:rPr>
    </w:lvl>
    <w:lvl w:ilvl="7" w:tplc="59BC1A9C" w:tentative="1">
      <w:start w:val="1"/>
      <w:numFmt w:val="bullet"/>
      <w:lvlText w:val="•"/>
      <w:lvlJc w:val="left"/>
      <w:pPr>
        <w:tabs>
          <w:tab w:val="num" w:pos="5760"/>
        </w:tabs>
        <w:ind w:left="5760" w:hanging="360"/>
      </w:pPr>
      <w:rPr>
        <w:rFonts w:ascii="Times New Roman" w:hAnsi="Times New Roman" w:hint="default"/>
      </w:rPr>
    </w:lvl>
    <w:lvl w:ilvl="8" w:tplc="551ED7A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779333E"/>
    <w:multiLevelType w:val="hybridMultilevel"/>
    <w:tmpl w:val="EF982BA4"/>
    <w:lvl w:ilvl="0" w:tplc="5CBE6C98">
      <w:start w:val="1"/>
      <w:numFmt w:val="bullet"/>
      <w:lvlText w:val=""/>
      <w:lvlJc w:val="left"/>
      <w:pPr>
        <w:tabs>
          <w:tab w:val="num" w:pos="644"/>
        </w:tabs>
        <w:ind w:left="644" w:hanging="284"/>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F200E79"/>
    <w:multiLevelType w:val="hybridMultilevel"/>
    <w:tmpl w:val="B48CDA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FB621A"/>
    <w:multiLevelType w:val="hybridMultilevel"/>
    <w:tmpl w:val="F4ECA1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B82085"/>
    <w:multiLevelType w:val="hybridMultilevel"/>
    <w:tmpl w:val="99EED29C"/>
    <w:lvl w:ilvl="0" w:tplc="CD98D75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945E8F"/>
    <w:multiLevelType w:val="hybridMultilevel"/>
    <w:tmpl w:val="3D4E445A"/>
    <w:lvl w:ilvl="0" w:tplc="B0A09114">
      <w:start w:val="1"/>
      <w:numFmt w:val="decimal"/>
      <w:lvlText w:val="%1."/>
      <w:lvlJc w:val="left"/>
      <w:pPr>
        <w:ind w:left="1149" w:hanging="360"/>
      </w:pPr>
      <w:rPr>
        <w:rFonts w:hint="default"/>
      </w:rPr>
    </w:lvl>
    <w:lvl w:ilvl="1" w:tplc="08090019" w:tentative="1">
      <w:start w:val="1"/>
      <w:numFmt w:val="lowerLetter"/>
      <w:lvlText w:val="%2."/>
      <w:lvlJc w:val="left"/>
      <w:pPr>
        <w:ind w:left="1869" w:hanging="360"/>
      </w:pPr>
    </w:lvl>
    <w:lvl w:ilvl="2" w:tplc="0809001B" w:tentative="1">
      <w:start w:val="1"/>
      <w:numFmt w:val="lowerRoman"/>
      <w:lvlText w:val="%3."/>
      <w:lvlJc w:val="right"/>
      <w:pPr>
        <w:ind w:left="2589" w:hanging="180"/>
      </w:pPr>
    </w:lvl>
    <w:lvl w:ilvl="3" w:tplc="0809000F" w:tentative="1">
      <w:start w:val="1"/>
      <w:numFmt w:val="decimal"/>
      <w:lvlText w:val="%4."/>
      <w:lvlJc w:val="left"/>
      <w:pPr>
        <w:ind w:left="3309" w:hanging="360"/>
      </w:pPr>
    </w:lvl>
    <w:lvl w:ilvl="4" w:tplc="08090019" w:tentative="1">
      <w:start w:val="1"/>
      <w:numFmt w:val="lowerLetter"/>
      <w:lvlText w:val="%5."/>
      <w:lvlJc w:val="left"/>
      <w:pPr>
        <w:ind w:left="4029" w:hanging="360"/>
      </w:pPr>
    </w:lvl>
    <w:lvl w:ilvl="5" w:tplc="0809001B" w:tentative="1">
      <w:start w:val="1"/>
      <w:numFmt w:val="lowerRoman"/>
      <w:lvlText w:val="%6."/>
      <w:lvlJc w:val="right"/>
      <w:pPr>
        <w:ind w:left="4749" w:hanging="180"/>
      </w:pPr>
    </w:lvl>
    <w:lvl w:ilvl="6" w:tplc="0809000F" w:tentative="1">
      <w:start w:val="1"/>
      <w:numFmt w:val="decimal"/>
      <w:lvlText w:val="%7."/>
      <w:lvlJc w:val="left"/>
      <w:pPr>
        <w:ind w:left="5469" w:hanging="360"/>
      </w:pPr>
    </w:lvl>
    <w:lvl w:ilvl="7" w:tplc="08090019" w:tentative="1">
      <w:start w:val="1"/>
      <w:numFmt w:val="lowerLetter"/>
      <w:lvlText w:val="%8."/>
      <w:lvlJc w:val="left"/>
      <w:pPr>
        <w:ind w:left="6189" w:hanging="360"/>
      </w:pPr>
    </w:lvl>
    <w:lvl w:ilvl="8" w:tplc="0809001B" w:tentative="1">
      <w:start w:val="1"/>
      <w:numFmt w:val="lowerRoman"/>
      <w:lvlText w:val="%9."/>
      <w:lvlJc w:val="right"/>
      <w:pPr>
        <w:ind w:left="6909" w:hanging="180"/>
      </w:pPr>
    </w:lvl>
  </w:abstractNum>
  <w:num w:numId="1" w16cid:durableId="1940671694">
    <w:abstractNumId w:val="5"/>
  </w:num>
  <w:num w:numId="2" w16cid:durableId="587888935">
    <w:abstractNumId w:val="4"/>
  </w:num>
  <w:num w:numId="3" w16cid:durableId="215046305">
    <w:abstractNumId w:val="1"/>
  </w:num>
  <w:num w:numId="4" w16cid:durableId="1600797861">
    <w:abstractNumId w:val="6"/>
  </w:num>
  <w:num w:numId="5" w16cid:durableId="1341931489">
    <w:abstractNumId w:val="7"/>
  </w:num>
  <w:num w:numId="6" w16cid:durableId="1857771551">
    <w:abstractNumId w:val="2"/>
  </w:num>
  <w:num w:numId="7" w16cid:durableId="47000934">
    <w:abstractNumId w:val="3"/>
  </w:num>
  <w:num w:numId="8" w16cid:durableId="717901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1A1"/>
    <w:rsid w:val="000003B9"/>
    <w:rsid w:val="0000569D"/>
    <w:rsid w:val="0000572A"/>
    <w:rsid w:val="00013A99"/>
    <w:rsid w:val="00013D3B"/>
    <w:rsid w:val="00014AFC"/>
    <w:rsid w:val="00017A5F"/>
    <w:rsid w:val="00017CC4"/>
    <w:rsid w:val="00022EE0"/>
    <w:rsid w:val="0002403B"/>
    <w:rsid w:val="00025EEA"/>
    <w:rsid w:val="000325A5"/>
    <w:rsid w:val="00033B79"/>
    <w:rsid w:val="000360B1"/>
    <w:rsid w:val="00036FCE"/>
    <w:rsid w:val="00037C0C"/>
    <w:rsid w:val="000442FC"/>
    <w:rsid w:val="0004561C"/>
    <w:rsid w:val="000500F9"/>
    <w:rsid w:val="0005136B"/>
    <w:rsid w:val="00062096"/>
    <w:rsid w:val="000630ED"/>
    <w:rsid w:val="00064AA0"/>
    <w:rsid w:val="00074E3E"/>
    <w:rsid w:val="00075E97"/>
    <w:rsid w:val="00087AEE"/>
    <w:rsid w:val="000A27BE"/>
    <w:rsid w:val="000A3CBD"/>
    <w:rsid w:val="000A5C0A"/>
    <w:rsid w:val="000A6104"/>
    <w:rsid w:val="000A6AAE"/>
    <w:rsid w:val="000B3F89"/>
    <w:rsid w:val="000B51D7"/>
    <w:rsid w:val="000C4DBD"/>
    <w:rsid w:val="000C6904"/>
    <w:rsid w:val="000D62B3"/>
    <w:rsid w:val="000E761F"/>
    <w:rsid w:val="000E768C"/>
    <w:rsid w:val="000F1D83"/>
    <w:rsid w:val="000F54C4"/>
    <w:rsid w:val="001012C7"/>
    <w:rsid w:val="00101779"/>
    <w:rsid w:val="00101A09"/>
    <w:rsid w:val="00104ADE"/>
    <w:rsid w:val="001232C6"/>
    <w:rsid w:val="00126E30"/>
    <w:rsid w:val="00127447"/>
    <w:rsid w:val="00147205"/>
    <w:rsid w:val="0015102C"/>
    <w:rsid w:val="00152EC6"/>
    <w:rsid w:val="001539A6"/>
    <w:rsid w:val="00161B92"/>
    <w:rsid w:val="0016253F"/>
    <w:rsid w:val="00174031"/>
    <w:rsid w:val="00181A71"/>
    <w:rsid w:val="00182E7F"/>
    <w:rsid w:val="00183E18"/>
    <w:rsid w:val="0019733E"/>
    <w:rsid w:val="001C11B0"/>
    <w:rsid w:val="001C2128"/>
    <w:rsid w:val="001D0078"/>
    <w:rsid w:val="001D63C5"/>
    <w:rsid w:val="001E28FA"/>
    <w:rsid w:val="001E3A26"/>
    <w:rsid w:val="001F26AA"/>
    <w:rsid w:val="00210B65"/>
    <w:rsid w:val="00220665"/>
    <w:rsid w:val="00221438"/>
    <w:rsid w:val="0022221B"/>
    <w:rsid w:val="00224A7C"/>
    <w:rsid w:val="002260FB"/>
    <w:rsid w:val="00233D19"/>
    <w:rsid w:val="00250D83"/>
    <w:rsid w:val="00252882"/>
    <w:rsid w:val="0025382B"/>
    <w:rsid w:val="002611C8"/>
    <w:rsid w:val="00261EAC"/>
    <w:rsid w:val="00264D3F"/>
    <w:rsid w:val="00270BB4"/>
    <w:rsid w:val="00272C5F"/>
    <w:rsid w:val="00294E38"/>
    <w:rsid w:val="002A24B4"/>
    <w:rsid w:val="002A480E"/>
    <w:rsid w:val="002B676C"/>
    <w:rsid w:val="002D4651"/>
    <w:rsid w:val="002D793E"/>
    <w:rsid w:val="002E20E2"/>
    <w:rsid w:val="002E4413"/>
    <w:rsid w:val="002F0E14"/>
    <w:rsid w:val="00306626"/>
    <w:rsid w:val="00312CF7"/>
    <w:rsid w:val="00314D3E"/>
    <w:rsid w:val="00316652"/>
    <w:rsid w:val="0032201D"/>
    <w:rsid w:val="00332860"/>
    <w:rsid w:val="00340E80"/>
    <w:rsid w:val="00341878"/>
    <w:rsid w:val="00360F68"/>
    <w:rsid w:val="003645DF"/>
    <w:rsid w:val="00364EF6"/>
    <w:rsid w:val="003743BE"/>
    <w:rsid w:val="00381D3C"/>
    <w:rsid w:val="00387225"/>
    <w:rsid w:val="003944E7"/>
    <w:rsid w:val="003B0F71"/>
    <w:rsid w:val="003B701C"/>
    <w:rsid w:val="003C00E5"/>
    <w:rsid w:val="003C0A3F"/>
    <w:rsid w:val="003C16C6"/>
    <w:rsid w:val="003E0AA6"/>
    <w:rsid w:val="00401C7B"/>
    <w:rsid w:val="00420BE7"/>
    <w:rsid w:val="00422622"/>
    <w:rsid w:val="00424509"/>
    <w:rsid w:val="004266DC"/>
    <w:rsid w:val="00435871"/>
    <w:rsid w:val="00440135"/>
    <w:rsid w:val="004420F8"/>
    <w:rsid w:val="00443D07"/>
    <w:rsid w:val="004463A7"/>
    <w:rsid w:val="004506B8"/>
    <w:rsid w:val="00454453"/>
    <w:rsid w:val="004573A0"/>
    <w:rsid w:val="00461B73"/>
    <w:rsid w:val="00475170"/>
    <w:rsid w:val="00476EFD"/>
    <w:rsid w:val="00481463"/>
    <w:rsid w:val="0049107F"/>
    <w:rsid w:val="004952A1"/>
    <w:rsid w:val="00495771"/>
    <w:rsid w:val="004A7FAA"/>
    <w:rsid w:val="004B2F2D"/>
    <w:rsid w:val="004B31D0"/>
    <w:rsid w:val="004C6076"/>
    <w:rsid w:val="004D0A17"/>
    <w:rsid w:val="004E40D9"/>
    <w:rsid w:val="004E560C"/>
    <w:rsid w:val="004E747D"/>
    <w:rsid w:val="004E7621"/>
    <w:rsid w:val="004E7FF6"/>
    <w:rsid w:val="004F24F3"/>
    <w:rsid w:val="005036CC"/>
    <w:rsid w:val="00517764"/>
    <w:rsid w:val="005202B9"/>
    <w:rsid w:val="00532A9B"/>
    <w:rsid w:val="00543035"/>
    <w:rsid w:val="005538D9"/>
    <w:rsid w:val="00556DEB"/>
    <w:rsid w:val="005701E5"/>
    <w:rsid w:val="005709A3"/>
    <w:rsid w:val="00573478"/>
    <w:rsid w:val="00583A40"/>
    <w:rsid w:val="00590FB1"/>
    <w:rsid w:val="00591496"/>
    <w:rsid w:val="00595E42"/>
    <w:rsid w:val="005B2AA7"/>
    <w:rsid w:val="005C585A"/>
    <w:rsid w:val="005D08DB"/>
    <w:rsid w:val="005D69CF"/>
    <w:rsid w:val="005D70FA"/>
    <w:rsid w:val="005E5ACA"/>
    <w:rsid w:val="005E6D21"/>
    <w:rsid w:val="005F0A25"/>
    <w:rsid w:val="005F6BA1"/>
    <w:rsid w:val="00606A0C"/>
    <w:rsid w:val="00607668"/>
    <w:rsid w:val="0061024D"/>
    <w:rsid w:val="006115A3"/>
    <w:rsid w:val="00617C62"/>
    <w:rsid w:val="00625EF9"/>
    <w:rsid w:val="00632E8E"/>
    <w:rsid w:val="00633D11"/>
    <w:rsid w:val="00634AF0"/>
    <w:rsid w:val="006438F6"/>
    <w:rsid w:val="00643CEE"/>
    <w:rsid w:val="00660A5D"/>
    <w:rsid w:val="006632E6"/>
    <w:rsid w:val="00664FCF"/>
    <w:rsid w:val="006655CE"/>
    <w:rsid w:val="006673CB"/>
    <w:rsid w:val="00680D29"/>
    <w:rsid w:val="00687430"/>
    <w:rsid w:val="006907EA"/>
    <w:rsid w:val="00697B36"/>
    <w:rsid w:val="006C673A"/>
    <w:rsid w:val="006D1E20"/>
    <w:rsid w:val="006D336F"/>
    <w:rsid w:val="006D5834"/>
    <w:rsid w:val="006D6645"/>
    <w:rsid w:val="006E17E8"/>
    <w:rsid w:val="006E5801"/>
    <w:rsid w:val="006E74FE"/>
    <w:rsid w:val="00712366"/>
    <w:rsid w:val="00714338"/>
    <w:rsid w:val="00714BF4"/>
    <w:rsid w:val="00715574"/>
    <w:rsid w:val="0072496B"/>
    <w:rsid w:val="00741C57"/>
    <w:rsid w:val="0075103F"/>
    <w:rsid w:val="007521B7"/>
    <w:rsid w:val="00757D73"/>
    <w:rsid w:val="00766CFD"/>
    <w:rsid w:val="00767BFF"/>
    <w:rsid w:val="00771976"/>
    <w:rsid w:val="00774A20"/>
    <w:rsid w:val="007750D6"/>
    <w:rsid w:val="007768C4"/>
    <w:rsid w:val="00780CD8"/>
    <w:rsid w:val="007832BD"/>
    <w:rsid w:val="007960DF"/>
    <w:rsid w:val="00796F98"/>
    <w:rsid w:val="00797AB2"/>
    <w:rsid w:val="007A272B"/>
    <w:rsid w:val="007B521D"/>
    <w:rsid w:val="007B6AAD"/>
    <w:rsid w:val="007C25CB"/>
    <w:rsid w:val="007C31DC"/>
    <w:rsid w:val="007C5F30"/>
    <w:rsid w:val="007D09CA"/>
    <w:rsid w:val="007D5CBB"/>
    <w:rsid w:val="007F183E"/>
    <w:rsid w:val="007F2013"/>
    <w:rsid w:val="007F51D5"/>
    <w:rsid w:val="00805CD0"/>
    <w:rsid w:val="008103C9"/>
    <w:rsid w:val="00810FCE"/>
    <w:rsid w:val="008250CF"/>
    <w:rsid w:val="00826DE4"/>
    <w:rsid w:val="008311AA"/>
    <w:rsid w:val="0083590A"/>
    <w:rsid w:val="00836AB7"/>
    <w:rsid w:val="00842CE0"/>
    <w:rsid w:val="00851329"/>
    <w:rsid w:val="00851F4F"/>
    <w:rsid w:val="0085202C"/>
    <w:rsid w:val="008568F9"/>
    <w:rsid w:val="00872811"/>
    <w:rsid w:val="008760AD"/>
    <w:rsid w:val="008830F6"/>
    <w:rsid w:val="00891B3A"/>
    <w:rsid w:val="00893576"/>
    <w:rsid w:val="00895D3E"/>
    <w:rsid w:val="008A192D"/>
    <w:rsid w:val="008B34A7"/>
    <w:rsid w:val="008E6254"/>
    <w:rsid w:val="008E7024"/>
    <w:rsid w:val="008E77F6"/>
    <w:rsid w:val="008F678E"/>
    <w:rsid w:val="008F7CBE"/>
    <w:rsid w:val="00903B49"/>
    <w:rsid w:val="009059EE"/>
    <w:rsid w:val="009077FE"/>
    <w:rsid w:val="00910505"/>
    <w:rsid w:val="00910819"/>
    <w:rsid w:val="009110E0"/>
    <w:rsid w:val="0091403D"/>
    <w:rsid w:val="00931187"/>
    <w:rsid w:val="00931995"/>
    <w:rsid w:val="009455C5"/>
    <w:rsid w:val="009639AA"/>
    <w:rsid w:val="009667BE"/>
    <w:rsid w:val="00974399"/>
    <w:rsid w:val="0099035B"/>
    <w:rsid w:val="00990BC5"/>
    <w:rsid w:val="00994160"/>
    <w:rsid w:val="00997E39"/>
    <w:rsid w:val="009A2ACB"/>
    <w:rsid w:val="009A3349"/>
    <w:rsid w:val="009A539D"/>
    <w:rsid w:val="009B3779"/>
    <w:rsid w:val="009B4152"/>
    <w:rsid w:val="009C7F86"/>
    <w:rsid w:val="009D56A4"/>
    <w:rsid w:val="009E12D1"/>
    <w:rsid w:val="009F7E57"/>
    <w:rsid w:val="00A04786"/>
    <w:rsid w:val="00A17B4A"/>
    <w:rsid w:val="00A22729"/>
    <w:rsid w:val="00A24366"/>
    <w:rsid w:val="00A4288F"/>
    <w:rsid w:val="00A42D00"/>
    <w:rsid w:val="00A472CC"/>
    <w:rsid w:val="00A47EE2"/>
    <w:rsid w:val="00A54F06"/>
    <w:rsid w:val="00A70ACC"/>
    <w:rsid w:val="00A73735"/>
    <w:rsid w:val="00A77BBC"/>
    <w:rsid w:val="00A87C2B"/>
    <w:rsid w:val="00A904A8"/>
    <w:rsid w:val="00AA0D71"/>
    <w:rsid w:val="00AA1B48"/>
    <w:rsid w:val="00AD2026"/>
    <w:rsid w:val="00AE0D23"/>
    <w:rsid w:val="00AE3FC6"/>
    <w:rsid w:val="00AF7C26"/>
    <w:rsid w:val="00B45991"/>
    <w:rsid w:val="00B61AEC"/>
    <w:rsid w:val="00B63085"/>
    <w:rsid w:val="00B72507"/>
    <w:rsid w:val="00B73F67"/>
    <w:rsid w:val="00B95856"/>
    <w:rsid w:val="00BA179A"/>
    <w:rsid w:val="00BA3327"/>
    <w:rsid w:val="00BB01A7"/>
    <w:rsid w:val="00BB3C1F"/>
    <w:rsid w:val="00BB7BB8"/>
    <w:rsid w:val="00BD41AA"/>
    <w:rsid w:val="00BF5E81"/>
    <w:rsid w:val="00C0252C"/>
    <w:rsid w:val="00C047D8"/>
    <w:rsid w:val="00C16965"/>
    <w:rsid w:val="00C36F6A"/>
    <w:rsid w:val="00C37573"/>
    <w:rsid w:val="00C41F07"/>
    <w:rsid w:val="00C43E8C"/>
    <w:rsid w:val="00C60763"/>
    <w:rsid w:val="00C7574B"/>
    <w:rsid w:val="00C76DB7"/>
    <w:rsid w:val="00C91BE9"/>
    <w:rsid w:val="00C93F97"/>
    <w:rsid w:val="00C94CED"/>
    <w:rsid w:val="00C95AA9"/>
    <w:rsid w:val="00C9705B"/>
    <w:rsid w:val="00CA61AF"/>
    <w:rsid w:val="00CB1DC7"/>
    <w:rsid w:val="00CB31C5"/>
    <w:rsid w:val="00CB574A"/>
    <w:rsid w:val="00CC2F14"/>
    <w:rsid w:val="00CC6B46"/>
    <w:rsid w:val="00CD6053"/>
    <w:rsid w:val="00CF1C0A"/>
    <w:rsid w:val="00CF5CDA"/>
    <w:rsid w:val="00D03BD0"/>
    <w:rsid w:val="00D06927"/>
    <w:rsid w:val="00D16F61"/>
    <w:rsid w:val="00D3493C"/>
    <w:rsid w:val="00D52CEE"/>
    <w:rsid w:val="00D57825"/>
    <w:rsid w:val="00D66BE1"/>
    <w:rsid w:val="00D671C9"/>
    <w:rsid w:val="00D67309"/>
    <w:rsid w:val="00D709C2"/>
    <w:rsid w:val="00D77200"/>
    <w:rsid w:val="00DA3177"/>
    <w:rsid w:val="00DC2279"/>
    <w:rsid w:val="00DC439F"/>
    <w:rsid w:val="00DD0E1D"/>
    <w:rsid w:val="00DD5B26"/>
    <w:rsid w:val="00DE2146"/>
    <w:rsid w:val="00DE325A"/>
    <w:rsid w:val="00DF287A"/>
    <w:rsid w:val="00DF7C41"/>
    <w:rsid w:val="00E013E3"/>
    <w:rsid w:val="00E13517"/>
    <w:rsid w:val="00E2009A"/>
    <w:rsid w:val="00E31F27"/>
    <w:rsid w:val="00E33F78"/>
    <w:rsid w:val="00E357C4"/>
    <w:rsid w:val="00E41B54"/>
    <w:rsid w:val="00E4302D"/>
    <w:rsid w:val="00E52F02"/>
    <w:rsid w:val="00E5493F"/>
    <w:rsid w:val="00E55095"/>
    <w:rsid w:val="00E76F52"/>
    <w:rsid w:val="00E7755B"/>
    <w:rsid w:val="00EB0A2C"/>
    <w:rsid w:val="00EB0E44"/>
    <w:rsid w:val="00EE6BE2"/>
    <w:rsid w:val="00EE7161"/>
    <w:rsid w:val="00EF2802"/>
    <w:rsid w:val="00EF608B"/>
    <w:rsid w:val="00F01661"/>
    <w:rsid w:val="00F0168D"/>
    <w:rsid w:val="00F028C3"/>
    <w:rsid w:val="00F061B4"/>
    <w:rsid w:val="00F101A1"/>
    <w:rsid w:val="00F144E8"/>
    <w:rsid w:val="00F22224"/>
    <w:rsid w:val="00F27788"/>
    <w:rsid w:val="00F433A7"/>
    <w:rsid w:val="00F451D0"/>
    <w:rsid w:val="00F45806"/>
    <w:rsid w:val="00F47DDB"/>
    <w:rsid w:val="00F5139B"/>
    <w:rsid w:val="00F63283"/>
    <w:rsid w:val="00F63A5B"/>
    <w:rsid w:val="00F74B71"/>
    <w:rsid w:val="00F90085"/>
    <w:rsid w:val="00F9338F"/>
    <w:rsid w:val="00F96B5A"/>
    <w:rsid w:val="00FC5317"/>
    <w:rsid w:val="00FC5627"/>
    <w:rsid w:val="00FD1835"/>
    <w:rsid w:val="00FD185D"/>
    <w:rsid w:val="00FD5C04"/>
    <w:rsid w:val="00FD776B"/>
    <w:rsid w:val="00FE042F"/>
    <w:rsid w:val="00FE1001"/>
    <w:rsid w:val="00FF4E1A"/>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6F9DC"/>
  <w15:docId w15:val="{04EE17DE-5E5C-4F48-95A5-37FFF463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CD8"/>
    <w:pPr>
      <w:ind w:left="357" w:hanging="357"/>
      <w:jc w:val="both"/>
    </w:pPr>
    <w:rPr>
      <w:rFonts w:ascii="Times New Roman" w:eastAsia="Times New Roman" w:hAnsi="Times New Roman"/>
      <w:sz w:val="24"/>
      <w:szCs w:val="24"/>
      <w:lang w:val="sr-Cyrl-R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1A1"/>
    <w:pPr>
      <w:ind w:left="720"/>
      <w:contextualSpacing/>
    </w:pPr>
  </w:style>
  <w:style w:type="paragraph" w:styleId="Header">
    <w:name w:val="header"/>
    <w:basedOn w:val="Normal"/>
    <w:link w:val="HeaderChar"/>
    <w:uiPriority w:val="99"/>
    <w:semiHidden/>
    <w:unhideWhenUsed/>
    <w:rsid w:val="009077FE"/>
    <w:pPr>
      <w:tabs>
        <w:tab w:val="center" w:pos="4513"/>
        <w:tab w:val="right" w:pos="9026"/>
      </w:tabs>
    </w:pPr>
  </w:style>
  <w:style w:type="character" w:customStyle="1" w:styleId="HeaderChar">
    <w:name w:val="Header Char"/>
    <w:link w:val="Header"/>
    <w:uiPriority w:val="99"/>
    <w:semiHidden/>
    <w:rsid w:val="009077FE"/>
    <w:rPr>
      <w:rFonts w:ascii="Times New Roman" w:eastAsia="Times New Roman" w:hAnsi="Times New Roman"/>
      <w:sz w:val="24"/>
      <w:szCs w:val="24"/>
      <w:lang w:val="en-US" w:eastAsia="en-US"/>
    </w:rPr>
  </w:style>
  <w:style w:type="paragraph" w:styleId="Footer">
    <w:name w:val="footer"/>
    <w:basedOn w:val="Normal"/>
    <w:link w:val="FooterChar"/>
    <w:uiPriority w:val="99"/>
    <w:unhideWhenUsed/>
    <w:rsid w:val="009077FE"/>
    <w:pPr>
      <w:tabs>
        <w:tab w:val="center" w:pos="4513"/>
        <w:tab w:val="right" w:pos="9026"/>
      </w:tabs>
    </w:pPr>
  </w:style>
  <w:style w:type="character" w:customStyle="1" w:styleId="FooterChar">
    <w:name w:val="Footer Char"/>
    <w:link w:val="Footer"/>
    <w:uiPriority w:val="99"/>
    <w:rsid w:val="009077FE"/>
    <w:rPr>
      <w:rFonts w:ascii="Times New Roman" w:eastAsia="Times New Roman" w:hAnsi="Times New Roman"/>
      <w:sz w:val="24"/>
      <w:szCs w:val="24"/>
      <w:lang w:val="en-US" w:eastAsia="en-US"/>
    </w:rPr>
  </w:style>
  <w:style w:type="character" w:styleId="CommentReference">
    <w:name w:val="annotation reference"/>
    <w:uiPriority w:val="99"/>
    <w:semiHidden/>
    <w:unhideWhenUsed/>
    <w:rsid w:val="00294E38"/>
    <w:rPr>
      <w:sz w:val="16"/>
      <w:szCs w:val="16"/>
    </w:rPr>
  </w:style>
  <w:style w:type="paragraph" w:styleId="CommentText">
    <w:name w:val="annotation text"/>
    <w:basedOn w:val="Normal"/>
    <w:link w:val="CommentTextChar"/>
    <w:uiPriority w:val="99"/>
    <w:semiHidden/>
    <w:unhideWhenUsed/>
    <w:rsid w:val="00294E38"/>
    <w:rPr>
      <w:sz w:val="20"/>
      <w:szCs w:val="20"/>
    </w:rPr>
  </w:style>
  <w:style w:type="character" w:customStyle="1" w:styleId="CommentTextChar">
    <w:name w:val="Comment Text Char"/>
    <w:link w:val="CommentText"/>
    <w:uiPriority w:val="99"/>
    <w:semiHidden/>
    <w:rsid w:val="00294E38"/>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294E38"/>
    <w:rPr>
      <w:b/>
      <w:bCs/>
    </w:rPr>
  </w:style>
  <w:style w:type="character" w:customStyle="1" w:styleId="CommentSubjectChar">
    <w:name w:val="Comment Subject Char"/>
    <w:link w:val="CommentSubject"/>
    <w:uiPriority w:val="99"/>
    <w:semiHidden/>
    <w:rsid w:val="00294E38"/>
    <w:rPr>
      <w:rFonts w:ascii="Times New Roman" w:eastAsia="Times New Roman" w:hAnsi="Times New Roman"/>
      <w:b/>
      <w:bCs/>
      <w:lang w:val="en-US" w:eastAsia="en-US"/>
    </w:rPr>
  </w:style>
  <w:style w:type="paragraph" w:styleId="BalloonText">
    <w:name w:val="Balloon Text"/>
    <w:basedOn w:val="Normal"/>
    <w:link w:val="BalloonTextChar"/>
    <w:uiPriority w:val="99"/>
    <w:semiHidden/>
    <w:unhideWhenUsed/>
    <w:rsid w:val="00294E38"/>
    <w:rPr>
      <w:rFonts w:ascii="Tahoma" w:hAnsi="Tahoma" w:cs="Tahoma"/>
      <w:sz w:val="16"/>
      <w:szCs w:val="16"/>
    </w:rPr>
  </w:style>
  <w:style w:type="character" w:customStyle="1" w:styleId="BalloonTextChar">
    <w:name w:val="Balloon Text Char"/>
    <w:link w:val="BalloonText"/>
    <w:uiPriority w:val="99"/>
    <w:semiHidden/>
    <w:rsid w:val="00294E38"/>
    <w:rPr>
      <w:rFonts w:ascii="Tahoma" w:eastAsia="Times New Roman" w:hAnsi="Tahoma" w:cs="Tahoma"/>
      <w:sz w:val="16"/>
      <w:szCs w:val="16"/>
      <w:lang w:val="en-US" w:eastAsia="en-US"/>
    </w:rPr>
  </w:style>
  <w:style w:type="paragraph" w:customStyle="1" w:styleId="Default">
    <w:name w:val="Default"/>
    <w:rsid w:val="007F2013"/>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6655CE"/>
    <w:rPr>
      <w:color w:val="0000FF" w:themeColor="hyperlink"/>
      <w:u w:val="single"/>
    </w:rPr>
  </w:style>
  <w:style w:type="character" w:customStyle="1" w:styleId="UnresolvedMention1">
    <w:name w:val="Unresolved Mention1"/>
    <w:basedOn w:val="DefaultParagraphFont"/>
    <w:uiPriority w:val="99"/>
    <w:semiHidden/>
    <w:unhideWhenUsed/>
    <w:rsid w:val="006655CE"/>
    <w:rPr>
      <w:color w:val="605E5C"/>
      <w:shd w:val="clear" w:color="auto" w:fill="E1DFDD"/>
    </w:rPr>
  </w:style>
  <w:style w:type="paragraph" w:styleId="NormalWeb">
    <w:name w:val="Normal (Web)"/>
    <w:basedOn w:val="Normal"/>
    <w:uiPriority w:val="99"/>
    <w:semiHidden/>
    <w:unhideWhenUsed/>
    <w:rsid w:val="000E761F"/>
  </w:style>
  <w:style w:type="character" w:styleId="FollowedHyperlink">
    <w:name w:val="FollowedHyperlink"/>
    <w:basedOn w:val="DefaultParagraphFont"/>
    <w:uiPriority w:val="99"/>
    <w:semiHidden/>
    <w:unhideWhenUsed/>
    <w:rsid w:val="007510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1256">
      <w:bodyDiv w:val="1"/>
      <w:marLeft w:val="0"/>
      <w:marRight w:val="0"/>
      <w:marTop w:val="0"/>
      <w:marBottom w:val="0"/>
      <w:divBdr>
        <w:top w:val="none" w:sz="0" w:space="0" w:color="auto"/>
        <w:left w:val="none" w:sz="0" w:space="0" w:color="auto"/>
        <w:bottom w:val="none" w:sz="0" w:space="0" w:color="auto"/>
        <w:right w:val="none" w:sz="0" w:space="0" w:color="auto"/>
      </w:divBdr>
    </w:div>
    <w:div w:id="51347094">
      <w:bodyDiv w:val="1"/>
      <w:marLeft w:val="0"/>
      <w:marRight w:val="0"/>
      <w:marTop w:val="0"/>
      <w:marBottom w:val="0"/>
      <w:divBdr>
        <w:top w:val="none" w:sz="0" w:space="0" w:color="auto"/>
        <w:left w:val="none" w:sz="0" w:space="0" w:color="auto"/>
        <w:bottom w:val="none" w:sz="0" w:space="0" w:color="auto"/>
        <w:right w:val="none" w:sz="0" w:space="0" w:color="auto"/>
      </w:divBdr>
    </w:div>
    <w:div w:id="209414846">
      <w:bodyDiv w:val="1"/>
      <w:marLeft w:val="0"/>
      <w:marRight w:val="0"/>
      <w:marTop w:val="0"/>
      <w:marBottom w:val="0"/>
      <w:divBdr>
        <w:top w:val="none" w:sz="0" w:space="0" w:color="auto"/>
        <w:left w:val="none" w:sz="0" w:space="0" w:color="auto"/>
        <w:bottom w:val="none" w:sz="0" w:space="0" w:color="auto"/>
        <w:right w:val="none" w:sz="0" w:space="0" w:color="auto"/>
      </w:divBdr>
    </w:div>
    <w:div w:id="271981395">
      <w:bodyDiv w:val="1"/>
      <w:marLeft w:val="0"/>
      <w:marRight w:val="0"/>
      <w:marTop w:val="0"/>
      <w:marBottom w:val="0"/>
      <w:divBdr>
        <w:top w:val="none" w:sz="0" w:space="0" w:color="auto"/>
        <w:left w:val="none" w:sz="0" w:space="0" w:color="auto"/>
        <w:bottom w:val="none" w:sz="0" w:space="0" w:color="auto"/>
        <w:right w:val="none" w:sz="0" w:space="0" w:color="auto"/>
      </w:divBdr>
    </w:div>
    <w:div w:id="293951256">
      <w:bodyDiv w:val="1"/>
      <w:marLeft w:val="0"/>
      <w:marRight w:val="0"/>
      <w:marTop w:val="0"/>
      <w:marBottom w:val="0"/>
      <w:divBdr>
        <w:top w:val="none" w:sz="0" w:space="0" w:color="auto"/>
        <w:left w:val="none" w:sz="0" w:space="0" w:color="auto"/>
        <w:bottom w:val="none" w:sz="0" w:space="0" w:color="auto"/>
        <w:right w:val="none" w:sz="0" w:space="0" w:color="auto"/>
      </w:divBdr>
    </w:div>
    <w:div w:id="341933799">
      <w:bodyDiv w:val="1"/>
      <w:marLeft w:val="0"/>
      <w:marRight w:val="0"/>
      <w:marTop w:val="0"/>
      <w:marBottom w:val="0"/>
      <w:divBdr>
        <w:top w:val="none" w:sz="0" w:space="0" w:color="auto"/>
        <w:left w:val="none" w:sz="0" w:space="0" w:color="auto"/>
        <w:bottom w:val="none" w:sz="0" w:space="0" w:color="auto"/>
        <w:right w:val="none" w:sz="0" w:space="0" w:color="auto"/>
      </w:divBdr>
    </w:div>
    <w:div w:id="380373065">
      <w:bodyDiv w:val="1"/>
      <w:marLeft w:val="0"/>
      <w:marRight w:val="0"/>
      <w:marTop w:val="0"/>
      <w:marBottom w:val="0"/>
      <w:divBdr>
        <w:top w:val="none" w:sz="0" w:space="0" w:color="auto"/>
        <w:left w:val="none" w:sz="0" w:space="0" w:color="auto"/>
        <w:bottom w:val="none" w:sz="0" w:space="0" w:color="auto"/>
        <w:right w:val="none" w:sz="0" w:space="0" w:color="auto"/>
      </w:divBdr>
    </w:div>
    <w:div w:id="410588570">
      <w:bodyDiv w:val="1"/>
      <w:marLeft w:val="0"/>
      <w:marRight w:val="0"/>
      <w:marTop w:val="0"/>
      <w:marBottom w:val="0"/>
      <w:divBdr>
        <w:top w:val="none" w:sz="0" w:space="0" w:color="auto"/>
        <w:left w:val="none" w:sz="0" w:space="0" w:color="auto"/>
        <w:bottom w:val="none" w:sz="0" w:space="0" w:color="auto"/>
        <w:right w:val="none" w:sz="0" w:space="0" w:color="auto"/>
      </w:divBdr>
    </w:div>
    <w:div w:id="505218462">
      <w:bodyDiv w:val="1"/>
      <w:marLeft w:val="0"/>
      <w:marRight w:val="0"/>
      <w:marTop w:val="0"/>
      <w:marBottom w:val="0"/>
      <w:divBdr>
        <w:top w:val="none" w:sz="0" w:space="0" w:color="auto"/>
        <w:left w:val="none" w:sz="0" w:space="0" w:color="auto"/>
        <w:bottom w:val="none" w:sz="0" w:space="0" w:color="auto"/>
        <w:right w:val="none" w:sz="0" w:space="0" w:color="auto"/>
      </w:divBdr>
    </w:div>
    <w:div w:id="645668134">
      <w:bodyDiv w:val="1"/>
      <w:marLeft w:val="0"/>
      <w:marRight w:val="0"/>
      <w:marTop w:val="0"/>
      <w:marBottom w:val="0"/>
      <w:divBdr>
        <w:top w:val="none" w:sz="0" w:space="0" w:color="auto"/>
        <w:left w:val="none" w:sz="0" w:space="0" w:color="auto"/>
        <w:bottom w:val="none" w:sz="0" w:space="0" w:color="auto"/>
        <w:right w:val="none" w:sz="0" w:space="0" w:color="auto"/>
      </w:divBdr>
    </w:div>
    <w:div w:id="650595227">
      <w:bodyDiv w:val="1"/>
      <w:marLeft w:val="0"/>
      <w:marRight w:val="0"/>
      <w:marTop w:val="0"/>
      <w:marBottom w:val="0"/>
      <w:divBdr>
        <w:top w:val="none" w:sz="0" w:space="0" w:color="auto"/>
        <w:left w:val="none" w:sz="0" w:space="0" w:color="auto"/>
        <w:bottom w:val="none" w:sz="0" w:space="0" w:color="auto"/>
        <w:right w:val="none" w:sz="0" w:space="0" w:color="auto"/>
      </w:divBdr>
    </w:div>
    <w:div w:id="890773577">
      <w:bodyDiv w:val="1"/>
      <w:marLeft w:val="0"/>
      <w:marRight w:val="0"/>
      <w:marTop w:val="0"/>
      <w:marBottom w:val="0"/>
      <w:divBdr>
        <w:top w:val="none" w:sz="0" w:space="0" w:color="auto"/>
        <w:left w:val="none" w:sz="0" w:space="0" w:color="auto"/>
        <w:bottom w:val="none" w:sz="0" w:space="0" w:color="auto"/>
        <w:right w:val="none" w:sz="0" w:space="0" w:color="auto"/>
      </w:divBdr>
    </w:div>
    <w:div w:id="1018461146">
      <w:bodyDiv w:val="1"/>
      <w:marLeft w:val="0"/>
      <w:marRight w:val="0"/>
      <w:marTop w:val="0"/>
      <w:marBottom w:val="0"/>
      <w:divBdr>
        <w:top w:val="none" w:sz="0" w:space="0" w:color="auto"/>
        <w:left w:val="none" w:sz="0" w:space="0" w:color="auto"/>
        <w:bottom w:val="none" w:sz="0" w:space="0" w:color="auto"/>
        <w:right w:val="none" w:sz="0" w:space="0" w:color="auto"/>
      </w:divBdr>
    </w:div>
    <w:div w:id="1049690531">
      <w:bodyDiv w:val="1"/>
      <w:marLeft w:val="0"/>
      <w:marRight w:val="0"/>
      <w:marTop w:val="0"/>
      <w:marBottom w:val="0"/>
      <w:divBdr>
        <w:top w:val="none" w:sz="0" w:space="0" w:color="auto"/>
        <w:left w:val="none" w:sz="0" w:space="0" w:color="auto"/>
        <w:bottom w:val="none" w:sz="0" w:space="0" w:color="auto"/>
        <w:right w:val="none" w:sz="0" w:space="0" w:color="auto"/>
      </w:divBdr>
    </w:div>
    <w:div w:id="1126775845">
      <w:bodyDiv w:val="1"/>
      <w:marLeft w:val="0"/>
      <w:marRight w:val="0"/>
      <w:marTop w:val="0"/>
      <w:marBottom w:val="0"/>
      <w:divBdr>
        <w:top w:val="none" w:sz="0" w:space="0" w:color="auto"/>
        <w:left w:val="none" w:sz="0" w:space="0" w:color="auto"/>
        <w:bottom w:val="none" w:sz="0" w:space="0" w:color="auto"/>
        <w:right w:val="none" w:sz="0" w:space="0" w:color="auto"/>
      </w:divBdr>
    </w:div>
    <w:div w:id="1238202570">
      <w:bodyDiv w:val="1"/>
      <w:marLeft w:val="0"/>
      <w:marRight w:val="0"/>
      <w:marTop w:val="0"/>
      <w:marBottom w:val="0"/>
      <w:divBdr>
        <w:top w:val="none" w:sz="0" w:space="0" w:color="auto"/>
        <w:left w:val="none" w:sz="0" w:space="0" w:color="auto"/>
        <w:bottom w:val="none" w:sz="0" w:space="0" w:color="auto"/>
        <w:right w:val="none" w:sz="0" w:space="0" w:color="auto"/>
      </w:divBdr>
    </w:div>
    <w:div w:id="1329362826">
      <w:bodyDiv w:val="1"/>
      <w:marLeft w:val="0"/>
      <w:marRight w:val="0"/>
      <w:marTop w:val="0"/>
      <w:marBottom w:val="0"/>
      <w:divBdr>
        <w:top w:val="none" w:sz="0" w:space="0" w:color="auto"/>
        <w:left w:val="none" w:sz="0" w:space="0" w:color="auto"/>
        <w:bottom w:val="none" w:sz="0" w:space="0" w:color="auto"/>
        <w:right w:val="none" w:sz="0" w:space="0" w:color="auto"/>
      </w:divBdr>
    </w:div>
    <w:div w:id="1404717789">
      <w:bodyDiv w:val="1"/>
      <w:marLeft w:val="0"/>
      <w:marRight w:val="0"/>
      <w:marTop w:val="0"/>
      <w:marBottom w:val="0"/>
      <w:divBdr>
        <w:top w:val="none" w:sz="0" w:space="0" w:color="auto"/>
        <w:left w:val="none" w:sz="0" w:space="0" w:color="auto"/>
        <w:bottom w:val="none" w:sz="0" w:space="0" w:color="auto"/>
        <w:right w:val="none" w:sz="0" w:space="0" w:color="auto"/>
      </w:divBdr>
    </w:div>
    <w:div w:id="1468932564">
      <w:bodyDiv w:val="1"/>
      <w:marLeft w:val="0"/>
      <w:marRight w:val="0"/>
      <w:marTop w:val="0"/>
      <w:marBottom w:val="0"/>
      <w:divBdr>
        <w:top w:val="none" w:sz="0" w:space="0" w:color="auto"/>
        <w:left w:val="none" w:sz="0" w:space="0" w:color="auto"/>
        <w:bottom w:val="none" w:sz="0" w:space="0" w:color="auto"/>
        <w:right w:val="none" w:sz="0" w:space="0" w:color="auto"/>
      </w:divBdr>
    </w:div>
    <w:div w:id="1477529089">
      <w:bodyDiv w:val="1"/>
      <w:marLeft w:val="0"/>
      <w:marRight w:val="0"/>
      <w:marTop w:val="0"/>
      <w:marBottom w:val="0"/>
      <w:divBdr>
        <w:top w:val="none" w:sz="0" w:space="0" w:color="auto"/>
        <w:left w:val="none" w:sz="0" w:space="0" w:color="auto"/>
        <w:bottom w:val="none" w:sz="0" w:space="0" w:color="auto"/>
        <w:right w:val="none" w:sz="0" w:space="0" w:color="auto"/>
      </w:divBdr>
    </w:div>
    <w:div w:id="1504928801">
      <w:bodyDiv w:val="1"/>
      <w:marLeft w:val="0"/>
      <w:marRight w:val="0"/>
      <w:marTop w:val="0"/>
      <w:marBottom w:val="0"/>
      <w:divBdr>
        <w:top w:val="none" w:sz="0" w:space="0" w:color="auto"/>
        <w:left w:val="none" w:sz="0" w:space="0" w:color="auto"/>
        <w:bottom w:val="none" w:sz="0" w:space="0" w:color="auto"/>
        <w:right w:val="none" w:sz="0" w:space="0" w:color="auto"/>
      </w:divBdr>
    </w:div>
    <w:div w:id="1603955533">
      <w:bodyDiv w:val="1"/>
      <w:marLeft w:val="0"/>
      <w:marRight w:val="0"/>
      <w:marTop w:val="0"/>
      <w:marBottom w:val="0"/>
      <w:divBdr>
        <w:top w:val="none" w:sz="0" w:space="0" w:color="auto"/>
        <w:left w:val="none" w:sz="0" w:space="0" w:color="auto"/>
        <w:bottom w:val="none" w:sz="0" w:space="0" w:color="auto"/>
        <w:right w:val="none" w:sz="0" w:space="0" w:color="auto"/>
      </w:divBdr>
    </w:div>
    <w:div w:id="1611232043">
      <w:bodyDiv w:val="1"/>
      <w:marLeft w:val="0"/>
      <w:marRight w:val="0"/>
      <w:marTop w:val="0"/>
      <w:marBottom w:val="0"/>
      <w:divBdr>
        <w:top w:val="none" w:sz="0" w:space="0" w:color="auto"/>
        <w:left w:val="none" w:sz="0" w:space="0" w:color="auto"/>
        <w:bottom w:val="none" w:sz="0" w:space="0" w:color="auto"/>
        <w:right w:val="none" w:sz="0" w:space="0" w:color="auto"/>
      </w:divBdr>
    </w:div>
    <w:div w:id="1623147007">
      <w:bodyDiv w:val="1"/>
      <w:marLeft w:val="0"/>
      <w:marRight w:val="0"/>
      <w:marTop w:val="0"/>
      <w:marBottom w:val="0"/>
      <w:divBdr>
        <w:top w:val="none" w:sz="0" w:space="0" w:color="auto"/>
        <w:left w:val="none" w:sz="0" w:space="0" w:color="auto"/>
        <w:bottom w:val="none" w:sz="0" w:space="0" w:color="auto"/>
        <w:right w:val="none" w:sz="0" w:space="0" w:color="auto"/>
      </w:divBdr>
    </w:div>
    <w:div w:id="1623461027">
      <w:bodyDiv w:val="1"/>
      <w:marLeft w:val="0"/>
      <w:marRight w:val="0"/>
      <w:marTop w:val="0"/>
      <w:marBottom w:val="0"/>
      <w:divBdr>
        <w:top w:val="none" w:sz="0" w:space="0" w:color="auto"/>
        <w:left w:val="none" w:sz="0" w:space="0" w:color="auto"/>
        <w:bottom w:val="none" w:sz="0" w:space="0" w:color="auto"/>
        <w:right w:val="none" w:sz="0" w:space="0" w:color="auto"/>
      </w:divBdr>
    </w:div>
    <w:div w:id="1678848050">
      <w:bodyDiv w:val="1"/>
      <w:marLeft w:val="0"/>
      <w:marRight w:val="0"/>
      <w:marTop w:val="0"/>
      <w:marBottom w:val="0"/>
      <w:divBdr>
        <w:top w:val="none" w:sz="0" w:space="0" w:color="auto"/>
        <w:left w:val="none" w:sz="0" w:space="0" w:color="auto"/>
        <w:bottom w:val="none" w:sz="0" w:space="0" w:color="auto"/>
        <w:right w:val="none" w:sz="0" w:space="0" w:color="auto"/>
      </w:divBdr>
    </w:div>
    <w:div w:id="1695500841">
      <w:bodyDiv w:val="1"/>
      <w:marLeft w:val="0"/>
      <w:marRight w:val="0"/>
      <w:marTop w:val="0"/>
      <w:marBottom w:val="0"/>
      <w:divBdr>
        <w:top w:val="none" w:sz="0" w:space="0" w:color="auto"/>
        <w:left w:val="none" w:sz="0" w:space="0" w:color="auto"/>
        <w:bottom w:val="none" w:sz="0" w:space="0" w:color="auto"/>
        <w:right w:val="none" w:sz="0" w:space="0" w:color="auto"/>
      </w:divBdr>
    </w:div>
    <w:div w:id="1738165780">
      <w:bodyDiv w:val="1"/>
      <w:marLeft w:val="0"/>
      <w:marRight w:val="0"/>
      <w:marTop w:val="0"/>
      <w:marBottom w:val="0"/>
      <w:divBdr>
        <w:top w:val="none" w:sz="0" w:space="0" w:color="auto"/>
        <w:left w:val="none" w:sz="0" w:space="0" w:color="auto"/>
        <w:bottom w:val="none" w:sz="0" w:space="0" w:color="auto"/>
        <w:right w:val="none" w:sz="0" w:space="0" w:color="auto"/>
      </w:divBdr>
    </w:div>
    <w:div w:id="1743991551">
      <w:bodyDiv w:val="1"/>
      <w:marLeft w:val="0"/>
      <w:marRight w:val="0"/>
      <w:marTop w:val="0"/>
      <w:marBottom w:val="0"/>
      <w:divBdr>
        <w:top w:val="none" w:sz="0" w:space="0" w:color="auto"/>
        <w:left w:val="none" w:sz="0" w:space="0" w:color="auto"/>
        <w:bottom w:val="none" w:sz="0" w:space="0" w:color="auto"/>
        <w:right w:val="none" w:sz="0" w:space="0" w:color="auto"/>
      </w:divBdr>
    </w:div>
    <w:div w:id="1763334256">
      <w:bodyDiv w:val="1"/>
      <w:marLeft w:val="0"/>
      <w:marRight w:val="0"/>
      <w:marTop w:val="0"/>
      <w:marBottom w:val="0"/>
      <w:divBdr>
        <w:top w:val="none" w:sz="0" w:space="0" w:color="auto"/>
        <w:left w:val="none" w:sz="0" w:space="0" w:color="auto"/>
        <w:bottom w:val="none" w:sz="0" w:space="0" w:color="auto"/>
        <w:right w:val="none" w:sz="0" w:space="0" w:color="auto"/>
      </w:divBdr>
    </w:div>
    <w:div w:id="1976062384">
      <w:bodyDiv w:val="1"/>
      <w:marLeft w:val="0"/>
      <w:marRight w:val="0"/>
      <w:marTop w:val="0"/>
      <w:marBottom w:val="0"/>
      <w:divBdr>
        <w:top w:val="none" w:sz="0" w:space="0" w:color="auto"/>
        <w:left w:val="none" w:sz="0" w:space="0" w:color="auto"/>
        <w:bottom w:val="none" w:sz="0" w:space="0" w:color="auto"/>
        <w:right w:val="none" w:sz="0" w:space="0" w:color="auto"/>
      </w:divBdr>
    </w:div>
    <w:div w:id="2016178553">
      <w:bodyDiv w:val="1"/>
      <w:marLeft w:val="0"/>
      <w:marRight w:val="0"/>
      <w:marTop w:val="0"/>
      <w:marBottom w:val="0"/>
      <w:divBdr>
        <w:top w:val="none" w:sz="0" w:space="0" w:color="auto"/>
        <w:left w:val="none" w:sz="0" w:space="0" w:color="auto"/>
        <w:bottom w:val="none" w:sz="0" w:space="0" w:color="auto"/>
        <w:right w:val="none" w:sz="0" w:space="0" w:color="auto"/>
      </w:divBdr>
    </w:div>
    <w:div w:id="2081830770">
      <w:bodyDiv w:val="1"/>
      <w:marLeft w:val="0"/>
      <w:marRight w:val="0"/>
      <w:marTop w:val="0"/>
      <w:marBottom w:val="0"/>
      <w:divBdr>
        <w:top w:val="none" w:sz="0" w:space="0" w:color="auto"/>
        <w:left w:val="none" w:sz="0" w:space="0" w:color="auto"/>
        <w:bottom w:val="none" w:sz="0" w:space="0" w:color="auto"/>
        <w:right w:val="none" w:sz="0" w:space="0" w:color="auto"/>
      </w:divBdr>
      <w:divsChild>
        <w:div w:id="1268460333">
          <w:marLeft w:val="547"/>
          <w:marRight w:val="0"/>
          <w:marTop w:val="96"/>
          <w:marBottom w:val="0"/>
          <w:divBdr>
            <w:top w:val="none" w:sz="0" w:space="0" w:color="auto"/>
            <w:left w:val="none" w:sz="0" w:space="0" w:color="auto"/>
            <w:bottom w:val="none" w:sz="0" w:space="0" w:color="auto"/>
            <w:right w:val="none" w:sz="0" w:space="0" w:color="auto"/>
          </w:divBdr>
        </w:div>
        <w:div w:id="1836455956">
          <w:marLeft w:val="547"/>
          <w:marRight w:val="0"/>
          <w:marTop w:val="96"/>
          <w:marBottom w:val="0"/>
          <w:divBdr>
            <w:top w:val="none" w:sz="0" w:space="0" w:color="auto"/>
            <w:left w:val="none" w:sz="0" w:space="0" w:color="auto"/>
            <w:bottom w:val="none" w:sz="0" w:space="0" w:color="auto"/>
            <w:right w:val="none" w:sz="0" w:space="0" w:color="auto"/>
          </w:divBdr>
        </w:div>
      </w:divsChild>
    </w:div>
    <w:div w:id="2091343680">
      <w:bodyDiv w:val="1"/>
      <w:marLeft w:val="0"/>
      <w:marRight w:val="0"/>
      <w:marTop w:val="0"/>
      <w:marBottom w:val="0"/>
      <w:divBdr>
        <w:top w:val="none" w:sz="0" w:space="0" w:color="auto"/>
        <w:left w:val="none" w:sz="0" w:space="0" w:color="auto"/>
        <w:bottom w:val="none" w:sz="0" w:space="0" w:color="auto"/>
        <w:right w:val="none" w:sz="0" w:space="0" w:color="auto"/>
      </w:divBdr>
    </w:div>
    <w:div w:id="211212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EF65B-CC88-4B49-86F1-2DBA7B5BB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3766</Words>
  <Characters>21471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Zorana Jolic Marjanovic</dc:creator>
  <cp:lastModifiedBy>Zorana Jolic Marjanovic</cp:lastModifiedBy>
  <cp:revision>4</cp:revision>
  <dcterms:created xsi:type="dcterms:W3CDTF">2025-01-23T08:35:00Z</dcterms:created>
  <dcterms:modified xsi:type="dcterms:W3CDTF">2025-01-29T12:00:00Z</dcterms:modified>
</cp:coreProperties>
</file>